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«ФИНАНСОВЫЙ УНИВЕРСИТЕТ ПРИ пРАВИТЕЛЬСТВЕ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Российской Федерации»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:rsidR="00271096" w:rsidRDefault="002710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правового регулирования экономической деятельности </w:t>
      </w:r>
    </w:p>
    <w:p w:rsidR="00271096" w:rsidRDefault="00DB0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Юридического факультета</w:t>
      </w:r>
    </w:p>
    <w:p w:rsidR="00271096" w:rsidRDefault="002710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27" w:type="dxa"/>
        <w:tblInd w:w="-5" w:type="dxa"/>
        <w:tblLook w:val="04A0" w:firstRow="1" w:lastRow="0" w:firstColumn="1" w:lastColumn="0" w:noHBand="0" w:noVBand="1"/>
      </w:tblPr>
      <w:tblGrid>
        <w:gridCol w:w="10227"/>
      </w:tblGrid>
      <w:tr w:rsidR="00271096" w:rsidTr="001474C8">
        <w:trPr>
          <w:trHeight w:val="2766"/>
        </w:trPr>
        <w:tc>
          <w:tcPr>
            <w:tcW w:w="10227" w:type="dxa"/>
            <w:shd w:val="clear" w:color="auto" w:fill="auto"/>
          </w:tcPr>
          <w:tbl>
            <w:tblPr>
              <w:tblW w:w="10011" w:type="dxa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55"/>
              <w:gridCol w:w="5556"/>
            </w:tblGrid>
            <w:tr w:rsidR="00271096" w:rsidRPr="00F24B1C">
              <w:trPr>
                <w:trHeight w:val="463"/>
                <w:tblCellSpacing w:w="0" w:type="dxa"/>
              </w:trPr>
              <w:tc>
                <w:tcPr>
                  <w:tcW w:w="22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СОГЛАСОВАНО</w:t>
                  </w:r>
                </w:p>
                <w:p w:rsidR="00271096" w:rsidRPr="00F24B1C" w:rsidRDefault="0027109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Коллегия адвокатов «Московский</w:t>
                  </w:r>
                </w:p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Юридический бизнес-центр»</w:t>
                  </w:r>
                </w:p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Президиума</w:t>
                  </w:r>
                </w:p>
                <w:p w:rsidR="00271096" w:rsidRPr="00F24B1C" w:rsidRDefault="00DB008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 Р.Г. Солдатов</w:t>
                  </w:r>
                </w:p>
                <w:p w:rsidR="00271096" w:rsidRPr="00F24B1C" w:rsidRDefault="0027109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1096" w:rsidRPr="00F24B1C" w:rsidRDefault="00DB0083" w:rsidP="001755C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36"/>
                      <w:szCs w:val="36"/>
                    </w:rPr>
                  </w:pP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</w:t>
                  </w:r>
                  <w:r w:rsidR="001755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22</w:t>
                  </w: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__» ___</w:t>
                  </w:r>
                  <w:r w:rsidR="001755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ноября</w:t>
                  </w:r>
                  <w:r w:rsidRPr="00F24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 2023 г.</w:t>
                  </w:r>
                </w:p>
              </w:tc>
              <w:tc>
                <w:tcPr>
                  <w:tcW w:w="27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1096" w:rsidRPr="00F24B1C" w:rsidRDefault="00DB008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УТВЕРЖДАЮ</w:t>
                  </w:r>
                </w:p>
                <w:p w:rsidR="00271096" w:rsidRPr="00F24B1C" w:rsidRDefault="0027109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1096" w:rsidRPr="00F24B1C" w:rsidRDefault="00F24B1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</w:t>
                  </w:r>
                  <w:r w:rsidR="00DB0083"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Проректор по учебной и</w:t>
                  </w:r>
                </w:p>
                <w:p w:rsidR="00271096" w:rsidRPr="00F24B1C" w:rsidRDefault="00F24B1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 </w:t>
                  </w:r>
                  <w:r w:rsidR="00DB0083"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методической работе</w:t>
                  </w:r>
                </w:p>
                <w:p w:rsidR="00271096" w:rsidRPr="00F24B1C" w:rsidRDefault="0027109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1096" w:rsidRPr="00F24B1C" w:rsidRDefault="00264F4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____________ Е.А. Каменева</w:t>
                  </w:r>
                </w:p>
                <w:p w:rsidR="00271096" w:rsidRPr="00F24B1C" w:rsidRDefault="0027109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1096" w:rsidRPr="00F24B1C" w:rsidRDefault="00DB008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«_</w:t>
                  </w:r>
                  <w:r w:rsidR="001755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06</w:t>
                  </w:r>
                  <w:r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_» ___</w:t>
                  </w:r>
                  <w:r w:rsidR="001755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декабря</w:t>
                  </w:r>
                  <w:bookmarkStart w:id="0" w:name="_GoBack"/>
                  <w:bookmarkEnd w:id="0"/>
                  <w:r w:rsidRPr="00F24B1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___ 2023 г.</w:t>
                  </w:r>
                </w:p>
                <w:p w:rsidR="00271096" w:rsidRPr="00F24B1C" w:rsidRDefault="0027109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271096" w:rsidRPr="00F24B1C">
              <w:trPr>
                <w:trHeight w:val="463"/>
                <w:tblCellSpacing w:w="0" w:type="dxa"/>
              </w:trPr>
              <w:tc>
                <w:tcPr>
                  <w:tcW w:w="22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1096" w:rsidRPr="00F24B1C" w:rsidRDefault="0027109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</w:p>
              </w:tc>
              <w:tc>
                <w:tcPr>
                  <w:tcW w:w="27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1096" w:rsidRPr="00F24B1C" w:rsidRDefault="0027109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271096" w:rsidRPr="00F24B1C" w:rsidRDefault="002710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71096" w:rsidRDefault="0045428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Бандурина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271096" w:rsidRDefault="00DB0083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Международное торговое право</w:t>
      </w:r>
    </w:p>
    <w:p w:rsidR="00271096" w:rsidRDefault="00DB00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1474C8" w:rsidRDefault="00DB0083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0B73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38.03.01 «Экономика», ОП «Мировая экономика, мировые финансы и международный бизнес (с частичной реализацией на англ. языке)», </w:t>
      </w:r>
      <w:r w:rsidR="001474C8">
        <w:rPr>
          <w:rFonts w:ascii="Times New Roman" w:hAnsi="Times New Roman" w:cs="Times New Roman"/>
          <w:sz w:val="28"/>
          <w:szCs w:val="28"/>
        </w:rPr>
        <w:t>профиль</w:t>
      </w:r>
      <w:r w:rsidR="001474C8" w:rsidRPr="001474C8">
        <w:rPr>
          <w:rFonts w:ascii="Times New Roman" w:hAnsi="Times New Roman" w:cs="Times New Roman"/>
          <w:sz w:val="28"/>
          <w:szCs w:val="28"/>
        </w:rPr>
        <w:t xml:space="preserve"> </w:t>
      </w:r>
      <w:r w:rsidR="001474C8">
        <w:rPr>
          <w:rFonts w:ascii="Times New Roman" w:hAnsi="Times New Roman" w:cs="Times New Roman"/>
          <w:sz w:val="28"/>
          <w:szCs w:val="28"/>
        </w:rPr>
        <w:t>«Мировая экономика и международный бизнес (с частичн</w:t>
      </w:r>
      <w:r w:rsidR="00652FA6">
        <w:rPr>
          <w:rFonts w:ascii="Times New Roman" w:hAnsi="Times New Roman" w:cs="Times New Roman"/>
          <w:sz w:val="28"/>
          <w:szCs w:val="28"/>
        </w:rPr>
        <w:t>ой реализацией на англ. языке)»,</w:t>
      </w:r>
    </w:p>
    <w:p w:rsidR="001474C8" w:rsidRDefault="001474C8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0083">
        <w:rPr>
          <w:rFonts w:ascii="Times New Roman" w:hAnsi="Times New Roman" w:cs="Times New Roman"/>
          <w:sz w:val="28"/>
          <w:szCs w:val="28"/>
        </w:rPr>
        <w:t>ОП «Международная экономика и торговля</w:t>
      </w:r>
      <w:r w:rsidR="00DB0083">
        <w:t xml:space="preserve"> </w:t>
      </w:r>
      <w:r w:rsidR="00DB0083">
        <w:rPr>
          <w:rFonts w:ascii="Times New Roman" w:hAnsi="Times New Roman" w:cs="Times New Roman"/>
          <w:sz w:val="28"/>
          <w:szCs w:val="28"/>
        </w:rPr>
        <w:t xml:space="preserve">(с углубленным изучением </w:t>
      </w:r>
    </w:p>
    <w:p w:rsidR="001474C8" w:rsidRDefault="00DB0083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</w:t>
      </w:r>
      <w:r w:rsidR="00652FA6">
        <w:rPr>
          <w:rFonts w:ascii="Times New Roman" w:hAnsi="Times New Roman" w:cs="Times New Roman"/>
          <w:sz w:val="28"/>
          <w:szCs w:val="28"/>
        </w:rPr>
        <w:t>мики Китая и китайского языка)»,</w:t>
      </w:r>
    </w:p>
    <w:p w:rsidR="001474C8" w:rsidRDefault="00DB0083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бизнес стран Востока (с углубленным изучением </w:t>
      </w:r>
    </w:p>
    <w:p w:rsidR="00271096" w:rsidRDefault="00DB0083" w:rsidP="000B738A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иностранного языка)»</w:t>
      </w:r>
    </w:p>
    <w:p w:rsidR="00271096" w:rsidRDefault="00271096">
      <w:pPr>
        <w:suppressAutoHyphens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271096" w:rsidRPr="00454288" w:rsidRDefault="00DB0083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54288">
        <w:rPr>
          <w:rFonts w:ascii="Times New Roman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:rsidR="00271096" w:rsidRPr="00454288" w:rsidRDefault="00DB0083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54288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="00454288">
        <w:rPr>
          <w:rFonts w:ascii="Times New Roman" w:hAnsi="Times New Roman" w:cs="Times New Roman"/>
          <w:i/>
          <w:sz w:val="28"/>
          <w:szCs w:val="28"/>
        </w:rPr>
        <w:t xml:space="preserve">протокол № </w:t>
      </w:r>
      <w:r w:rsidR="00264F45">
        <w:rPr>
          <w:rFonts w:ascii="Times New Roman" w:hAnsi="Times New Roman" w:cs="Times New Roman"/>
          <w:i/>
          <w:sz w:val="28"/>
          <w:szCs w:val="28"/>
        </w:rPr>
        <w:t>33</w:t>
      </w:r>
      <w:r w:rsidRPr="0045428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42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 </w:t>
      </w:r>
      <w:r w:rsidR="00264F45">
        <w:rPr>
          <w:rFonts w:ascii="Times New Roman" w:hAnsi="Times New Roman" w:cs="Times New Roman"/>
          <w:i/>
          <w:color w:val="000000"/>
          <w:sz w:val="28"/>
          <w:szCs w:val="28"/>
        </w:rPr>
        <w:t>29 ноября</w:t>
      </w:r>
      <w:r w:rsidRPr="004542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 г.)</w:t>
      </w:r>
    </w:p>
    <w:p w:rsidR="00271096" w:rsidRPr="00454288" w:rsidRDefault="00DB0083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54288">
        <w:rPr>
          <w:rFonts w:ascii="Times New Roman" w:hAnsi="Times New Roman" w:cs="Times New Roman"/>
          <w:i/>
          <w:iCs/>
          <w:sz w:val="28"/>
          <w:szCs w:val="28"/>
        </w:rPr>
        <w:t xml:space="preserve">Одобрено Советом учебно-научного департамента правового регулирования </w:t>
      </w:r>
    </w:p>
    <w:p w:rsidR="00271096" w:rsidRPr="00454288" w:rsidRDefault="00DB0083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экономической деятельности</w:t>
      </w:r>
    </w:p>
    <w:p w:rsidR="00271096" w:rsidRDefault="00DB0083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(протокол</w:t>
      </w:r>
      <w:r w:rsid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№ </w:t>
      </w:r>
      <w:r w:rsidR="00264F45">
        <w:rPr>
          <w:rFonts w:ascii="Times New Roman" w:hAnsi="Times New Roman" w:cs="Times New Roman"/>
          <w:i/>
          <w:iCs/>
          <w:color w:val="000000"/>
          <w:sz w:val="28"/>
          <w:szCs w:val="28"/>
        </w:rPr>
        <w:t>4</w:t>
      </w:r>
      <w:r w:rsid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от </w:t>
      </w:r>
      <w:r w:rsidR="00264F45">
        <w:rPr>
          <w:rFonts w:ascii="Times New Roman" w:hAnsi="Times New Roman" w:cs="Times New Roman"/>
          <w:i/>
          <w:iCs/>
          <w:color w:val="000000"/>
          <w:sz w:val="28"/>
          <w:szCs w:val="28"/>
        </w:rPr>
        <w:t>01 ноября</w:t>
      </w:r>
      <w:r w:rsidRPr="00454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2023 г.)</w:t>
      </w:r>
    </w:p>
    <w:p w:rsidR="001474C8" w:rsidRPr="00454288" w:rsidRDefault="001474C8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271096" w:rsidRDefault="00DB00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</w:rPr>
        <w:t>Москва 2023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9909A5" w:rsidRPr="009909A5" w:rsidRDefault="009909A5" w:rsidP="009909A5">
      <w:pPr>
        <w:pStyle w:val="ae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09A5">
        <w:rPr>
          <w:rFonts w:ascii="Times New Roman" w:hAnsi="Times New Roman" w:cs="Times New Roman"/>
          <w:b/>
          <w:sz w:val="28"/>
          <w:szCs w:val="28"/>
        </w:rPr>
        <w:lastRenderedPageBreak/>
        <w:t>УДК 341(073)  </w:t>
      </w:r>
    </w:p>
    <w:p w:rsidR="009909A5" w:rsidRPr="00FE6D0B" w:rsidRDefault="009909A5" w:rsidP="009909A5">
      <w:pPr>
        <w:pStyle w:val="ae"/>
        <w:spacing w:line="240" w:lineRule="auto"/>
        <w:rPr>
          <w:b/>
          <w:sz w:val="24"/>
          <w:szCs w:val="24"/>
        </w:rPr>
      </w:pPr>
      <w:r w:rsidRPr="009909A5">
        <w:rPr>
          <w:rFonts w:ascii="Times New Roman" w:hAnsi="Times New Roman" w:cs="Times New Roman"/>
          <w:b/>
          <w:sz w:val="28"/>
          <w:szCs w:val="28"/>
        </w:rPr>
        <w:t>ББК 67.91</w:t>
      </w:r>
      <w:r w:rsidRPr="00FE6D0B">
        <w:rPr>
          <w:b/>
          <w:sz w:val="24"/>
          <w:szCs w:val="24"/>
        </w:rPr>
        <w:t xml:space="preserve">  </w:t>
      </w:r>
    </w:p>
    <w:p w:rsidR="00271096" w:rsidRDefault="00DB0083" w:rsidP="009909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 23</w:t>
      </w:r>
    </w:p>
    <w:p w:rsidR="00271096" w:rsidRDefault="00271096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Pr="007E4500" w:rsidRDefault="00DB0083">
      <w:pPr>
        <w:pStyle w:val="af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E4500">
        <w:rPr>
          <w:rFonts w:ascii="Times New Roman" w:hAnsi="Times New Roman" w:cs="Times New Roman"/>
          <w:b/>
          <w:sz w:val="28"/>
          <w:szCs w:val="28"/>
        </w:rPr>
        <w:t>Бандурина</w:t>
      </w:r>
      <w:proofErr w:type="spellEnd"/>
      <w:r w:rsidRPr="007E4500">
        <w:rPr>
          <w:rFonts w:ascii="Times New Roman" w:hAnsi="Times New Roman" w:cs="Times New Roman"/>
          <w:b/>
          <w:sz w:val="28"/>
          <w:szCs w:val="28"/>
        </w:rPr>
        <w:t xml:space="preserve"> Н.В.</w:t>
      </w:r>
    </w:p>
    <w:p w:rsidR="00271096" w:rsidRDefault="00DB0083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Международное торговое право</w:t>
      </w:r>
    </w:p>
    <w:p w:rsidR="00884827" w:rsidRDefault="00DB0083" w:rsidP="00884827">
      <w:pPr>
        <w:pStyle w:val="afe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Рабочая программа дисциплины </w:t>
      </w:r>
      <w:r w:rsidR="00884827">
        <w:rPr>
          <w:rFonts w:ascii="Times New Roman" w:hAnsi="Times New Roman" w:cs="Times New Roman"/>
          <w:sz w:val="28"/>
          <w:szCs w:val="28"/>
          <w:lang w:eastAsia="ar-SA"/>
        </w:rPr>
        <w:t xml:space="preserve">предназначена </w:t>
      </w:r>
      <w:r>
        <w:rPr>
          <w:rFonts w:ascii="Times New Roman" w:hAnsi="Times New Roman" w:cs="Times New Roman"/>
          <w:sz w:val="28"/>
          <w:szCs w:val="28"/>
          <w:lang w:eastAsia="ar-SA"/>
        </w:rPr>
        <w:t>для студентов, обучающихся по направлению подготовки 38</w:t>
      </w:r>
      <w:r>
        <w:rPr>
          <w:rFonts w:ascii="Times New Roman" w:hAnsi="Times New Roman" w:cs="Times New Roman"/>
          <w:sz w:val="28"/>
          <w:szCs w:val="28"/>
        </w:rPr>
        <w:t>.03.01 «Экономика», ОП «Мировая экономика, мировые финансы и международный бизнес (с частичной реализацией на англ. языке)»,</w:t>
      </w:r>
      <w:r w:rsidR="001474C8" w:rsidRPr="001474C8">
        <w:rPr>
          <w:rFonts w:ascii="Times New Roman" w:hAnsi="Times New Roman" w:cs="Times New Roman"/>
          <w:sz w:val="28"/>
          <w:szCs w:val="28"/>
        </w:rPr>
        <w:t xml:space="preserve"> </w:t>
      </w:r>
      <w:r w:rsidR="001474C8">
        <w:rPr>
          <w:rFonts w:ascii="Times New Roman" w:hAnsi="Times New Roman" w:cs="Times New Roman"/>
          <w:sz w:val="28"/>
          <w:szCs w:val="28"/>
        </w:rPr>
        <w:t>профиль</w:t>
      </w:r>
      <w:r w:rsidR="001474C8" w:rsidRPr="001474C8">
        <w:rPr>
          <w:rFonts w:ascii="Times New Roman" w:hAnsi="Times New Roman" w:cs="Times New Roman"/>
          <w:sz w:val="28"/>
          <w:szCs w:val="28"/>
        </w:rPr>
        <w:t xml:space="preserve"> </w:t>
      </w:r>
      <w:r w:rsidR="001474C8">
        <w:rPr>
          <w:rFonts w:ascii="Times New Roman" w:hAnsi="Times New Roman" w:cs="Times New Roman"/>
          <w:sz w:val="28"/>
          <w:szCs w:val="28"/>
        </w:rPr>
        <w:t>«Мировая экономика и международный бизнес (с частичн</w:t>
      </w:r>
      <w:r w:rsidR="00D2171F">
        <w:rPr>
          <w:rFonts w:ascii="Times New Roman" w:hAnsi="Times New Roman" w:cs="Times New Roman"/>
          <w:sz w:val="28"/>
          <w:szCs w:val="28"/>
        </w:rPr>
        <w:t>ой реализацией на англ. языке)»,</w:t>
      </w:r>
      <w:r>
        <w:rPr>
          <w:rFonts w:ascii="Times New Roman" w:hAnsi="Times New Roman" w:cs="Times New Roman"/>
          <w:sz w:val="28"/>
          <w:szCs w:val="28"/>
        </w:rPr>
        <w:t xml:space="preserve"> ОП «Международная экономика и торговля (с углубленным изучением экономики Китая и китайского языка)», ОП «Экономика и бизнес стран Востока (с углубленным изучением иностранного языка)».</w:t>
      </w:r>
      <w:r w:rsidR="00884827">
        <w:rPr>
          <w:rFonts w:ascii="Times New Roman" w:hAnsi="Times New Roman" w:cs="Times New Roman"/>
          <w:sz w:val="28"/>
          <w:szCs w:val="28"/>
        </w:rPr>
        <w:t xml:space="preserve"> </w:t>
      </w:r>
      <w:r w:rsidR="00884827" w:rsidRPr="00F0347C">
        <w:rPr>
          <w:color w:val="000000" w:themeColor="text1"/>
          <w:sz w:val="28"/>
          <w:szCs w:val="28"/>
          <w:lang w:eastAsia="ar-SA"/>
        </w:rPr>
        <w:t>–</w:t>
      </w:r>
      <w:r w:rsidR="00884827">
        <w:rPr>
          <w:color w:val="000000" w:themeColor="text1"/>
          <w:sz w:val="28"/>
          <w:szCs w:val="28"/>
          <w:lang w:eastAsia="ar-SA"/>
        </w:rPr>
        <w:t xml:space="preserve"> </w:t>
      </w:r>
      <w:r w:rsidR="00884827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884827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884827">
        <w:rPr>
          <w:rFonts w:ascii="Times New Roman" w:hAnsi="Times New Roman" w:cs="Times New Roman"/>
          <w:sz w:val="28"/>
          <w:szCs w:val="28"/>
        </w:rPr>
        <w:t>, Департамент правового регулирования экономической деятельности Юридического факультета, 2023. – 44 с.</w:t>
      </w:r>
    </w:p>
    <w:p w:rsidR="00271096" w:rsidRDefault="00271096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рабочей программе излагается содержание учебной дисциплины, тематический план, задания для самостоятельной работы, приведены формы контроля и учебно-методическое обеспечение дисциплины.</w:t>
      </w:r>
    </w:p>
    <w:p w:rsidR="00271096" w:rsidRDefault="00271096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271096">
      <w:pPr>
        <w:pStyle w:val="afe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71096" w:rsidRDefault="00271096">
      <w:pPr>
        <w:pStyle w:val="afe"/>
        <w:rPr>
          <w:rFonts w:ascii="Times New Roman" w:hAnsi="Times New Roman" w:cs="Times New Roman"/>
          <w:sz w:val="28"/>
          <w:szCs w:val="28"/>
        </w:rPr>
      </w:pPr>
    </w:p>
    <w:p w:rsidR="00271096" w:rsidRDefault="00271096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271096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271096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E4500" w:rsidRDefault="007E4500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C459C" w:rsidRDefault="00FC459C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95FAE" w:rsidRDefault="00295FAE">
      <w:pPr>
        <w:pStyle w:val="afe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7E4500">
      <w:pPr>
        <w:pStyle w:val="af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©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Бандурина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  <w:r w:rsidR="00DB0083">
        <w:rPr>
          <w:rFonts w:ascii="Times New Roman" w:hAnsi="Times New Roman" w:cs="Times New Roman"/>
          <w:sz w:val="28"/>
          <w:szCs w:val="28"/>
        </w:rPr>
        <w:t>., 2023</w:t>
      </w:r>
    </w:p>
    <w:p w:rsidR="00271096" w:rsidRDefault="00DB0083">
      <w:pPr>
        <w:pStyle w:val="af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© Финансовый университет</w:t>
      </w:r>
      <w:r w:rsidR="00FC459C">
        <w:rPr>
          <w:rFonts w:ascii="Times New Roman" w:hAnsi="Times New Roman" w:cs="Times New Roman"/>
          <w:sz w:val="28"/>
          <w:szCs w:val="28"/>
        </w:rPr>
        <w:t>, 2023</w:t>
      </w:r>
    </w:p>
    <w:p w:rsidR="00271096" w:rsidRDefault="00271096">
      <w:pPr>
        <w:pStyle w:val="af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>
      <w:pPr>
        <w:jc w:val="center"/>
        <w:rPr>
          <w:rFonts w:ascii="Times New Roman" w:hAnsi="Times New Roman" w:cs="Times New Roman"/>
          <w:b/>
          <w:sz w:val="25"/>
          <w:szCs w:val="25"/>
          <w:lang w:eastAsia="ar-SA"/>
        </w:rPr>
      </w:pPr>
      <w:r>
        <w:rPr>
          <w:rFonts w:ascii="Times New Roman" w:hAnsi="Times New Roman" w:cs="Times New Roman"/>
          <w:b/>
          <w:sz w:val="25"/>
          <w:szCs w:val="25"/>
          <w:lang w:eastAsia="ar-SA"/>
        </w:rPr>
        <w:lastRenderedPageBreak/>
        <w:t>СОДЕРЖАНИЕ</w:t>
      </w:r>
    </w:p>
    <w:tbl>
      <w:tblPr>
        <w:tblStyle w:val="14"/>
        <w:tblW w:w="9810" w:type="dxa"/>
        <w:tblInd w:w="250" w:type="dxa"/>
        <w:tblLook w:val="04A0" w:firstRow="1" w:lastRow="0" w:firstColumn="1" w:lastColumn="0" w:noHBand="0" w:noVBand="1"/>
      </w:tblPr>
      <w:tblGrid>
        <w:gridCol w:w="8817"/>
        <w:gridCol w:w="993"/>
      </w:tblGrid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9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 Содержание семинаров и практических занятий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93" w:type="dxa"/>
          </w:tcPr>
          <w:p w:rsidR="00271096" w:rsidRDefault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93" w:type="dxa"/>
          </w:tcPr>
          <w:p w:rsidR="00271096" w:rsidRDefault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93" w:type="dxa"/>
          </w:tcPr>
          <w:p w:rsidR="00271096" w:rsidRDefault="00550AE4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93" w:type="dxa"/>
          </w:tcPr>
          <w:p w:rsidR="00271096" w:rsidRDefault="00DB0083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32"/>
                <w:sz w:val="28"/>
                <w:szCs w:val="28"/>
              </w:rPr>
              <w:t>11. 1. Комплект лицензионного программного обеспечения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kern w:val="32"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hd w:val="clear" w:color="auto" w:fill="FFFFFF"/>
              <w:tabs>
                <w:tab w:val="left" w:pos="4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096" w:rsidTr="005D5A86">
        <w:tc>
          <w:tcPr>
            <w:tcW w:w="8817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93" w:type="dxa"/>
          </w:tcPr>
          <w:p w:rsidR="00271096" w:rsidRDefault="006555B9" w:rsidP="00550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A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71096" w:rsidRDefault="00271096">
      <w:pPr>
        <w:rPr>
          <w:rFonts w:ascii="Times New Roman" w:hAnsi="Times New Roman" w:cs="Times New Roman"/>
          <w:b/>
          <w:sz w:val="25"/>
          <w:szCs w:val="25"/>
          <w:highlight w:val="yellow"/>
          <w:lang w:eastAsia="ar-SA"/>
        </w:rPr>
      </w:pPr>
    </w:p>
    <w:p w:rsidR="00271096" w:rsidRDefault="00DB0083">
      <w:pPr>
        <w:tabs>
          <w:tab w:val="left" w:pos="54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271096" w:rsidRDefault="00DB0083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</w:p>
    <w:p w:rsidR="00271096" w:rsidRPr="009F254A" w:rsidRDefault="00DB0083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54A">
        <w:rPr>
          <w:rFonts w:ascii="Times New Roman" w:hAnsi="Times New Roman" w:cs="Times New Roman"/>
          <w:sz w:val="28"/>
          <w:szCs w:val="28"/>
        </w:rPr>
        <w:t xml:space="preserve">Международное торговое </w:t>
      </w:r>
      <w:r w:rsidR="009F254A">
        <w:rPr>
          <w:rFonts w:ascii="Times New Roman" w:hAnsi="Times New Roman" w:cs="Times New Roman"/>
          <w:sz w:val="28"/>
          <w:szCs w:val="28"/>
        </w:rPr>
        <w:t>право</w:t>
      </w:r>
    </w:p>
    <w:p w:rsidR="00271096" w:rsidRDefault="00271096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p w:rsidR="00271096" w:rsidRDefault="00271096">
      <w:pPr>
        <w:pStyle w:val="afe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 w:rsidP="00D7341E">
      <w:pPr>
        <w:pStyle w:val="afe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341E">
        <w:rPr>
          <w:rFonts w:ascii="Times New Roman" w:hAnsi="Times New Roman" w:cs="Times New Roman"/>
          <w:b/>
          <w:i/>
          <w:sz w:val="28"/>
          <w:szCs w:val="28"/>
        </w:rPr>
        <w:t>2.1. Для ОП «Мировая экономика, мировые финансы и международный бизнес (с частичной реализацией на англ. языке)»</w:t>
      </w:r>
      <w:r w:rsidR="00D7341E" w:rsidRPr="00D7341E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1474C8" w:rsidRPr="00D734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74C8" w:rsidRPr="00D7341E">
        <w:rPr>
          <w:rFonts w:ascii="Times New Roman" w:hAnsi="Times New Roman" w:cs="Times New Roman"/>
          <w:b/>
          <w:i/>
          <w:sz w:val="28"/>
          <w:szCs w:val="28"/>
        </w:rPr>
        <w:t>профиль «Мировая экономика и международный бизнес (с частичной реализацией на англ. языке)»</w:t>
      </w:r>
    </w:p>
    <w:p w:rsidR="00550AE4" w:rsidRPr="00D7341E" w:rsidRDefault="00550AE4" w:rsidP="00D7341E">
      <w:pPr>
        <w:pStyle w:val="afe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7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693"/>
        <w:gridCol w:w="5103"/>
      </w:tblGrid>
      <w:tr w:rsidR="00271096" w:rsidTr="00D7341E">
        <w:tc>
          <w:tcPr>
            <w:tcW w:w="1276" w:type="dxa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ком-</w:t>
            </w:r>
          </w:p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петен-ции</w:t>
            </w:r>
            <w:proofErr w:type="spellEnd"/>
          </w:p>
        </w:tc>
        <w:tc>
          <w:tcPr>
            <w:tcW w:w="1985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510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</w:tr>
      <w:tr w:rsidR="00271096" w:rsidTr="00D7341E"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D7341E"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rPr>
          <w:trHeight w:val="2257"/>
        </w:trPr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выявлять основные тенденции в развитии современной мировой экономики, анализировать последствия принимаемых управленческих решений в сфере международного бизнеса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2693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основные нормативные правовые акты международного и национального уровня в сфере международного торгового оборота, а также основные тенденции развития международной и региональной торговли в современных условиях.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толковать действующие акты международного и национального уровня в сфере регулирования международного торгового оборота, а также проекты разрабатываемых актов в динамике международной торговли.</w:t>
            </w:r>
          </w:p>
        </w:tc>
      </w:tr>
      <w:tr w:rsidR="00271096" w:rsidTr="00D7341E">
        <w:trPr>
          <w:trHeight w:val="2622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акты международного и национального уровня, судебную практику, основные понятия и категории в сфере международных торговых отношений.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регулирования внешнеторговых сделок.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Pr="00D7341E" w:rsidRDefault="00DB0083" w:rsidP="00D7341E">
      <w:pPr>
        <w:pStyle w:val="afe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341E"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  <w:t xml:space="preserve">2.2. Для </w:t>
      </w:r>
      <w:r w:rsidRPr="00D7341E">
        <w:rPr>
          <w:rFonts w:ascii="Times New Roman" w:hAnsi="Times New Roman" w:cs="Times New Roman"/>
          <w:b/>
          <w:i/>
          <w:sz w:val="28"/>
          <w:szCs w:val="28"/>
        </w:rPr>
        <w:t>ОП «Международная экономика и торговля (с углубленным изучением эконо</w:t>
      </w:r>
      <w:r w:rsidR="00D7341E" w:rsidRPr="00D7341E">
        <w:rPr>
          <w:rFonts w:ascii="Times New Roman" w:hAnsi="Times New Roman" w:cs="Times New Roman"/>
          <w:b/>
          <w:i/>
          <w:sz w:val="28"/>
          <w:szCs w:val="28"/>
        </w:rPr>
        <w:t>мики Китая и китайского языка)»</w:t>
      </w:r>
    </w:p>
    <w:tbl>
      <w:tblPr>
        <w:tblStyle w:val="af7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693"/>
        <w:gridCol w:w="5103"/>
      </w:tblGrid>
      <w:tr w:rsidR="00271096" w:rsidTr="00D7341E">
        <w:tc>
          <w:tcPr>
            <w:tcW w:w="1276" w:type="dxa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ком-</w:t>
            </w:r>
          </w:p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петен-ции</w:t>
            </w:r>
            <w:proofErr w:type="spellEnd"/>
          </w:p>
        </w:tc>
        <w:tc>
          <w:tcPr>
            <w:tcW w:w="1985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510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</w:tr>
      <w:tr w:rsidR="00271096" w:rsidTr="00D7341E"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D7341E"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rPr>
          <w:trHeight w:val="3250"/>
        </w:trPr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осуществлять анализ и обработку информации по институционально-правовым механизмам регулирования международной торговли,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владеть основами китайского законодательства в сфере экономики и торговли</w:t>
            </w:r>
          </w:p>
        </w:tc>
        <w:tc>
          <w:tcPr>
            <w:tcW w:w="2693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</w:rPr>
              <w:lastRenderedPageBreak/>
              <w:t>1. Участвует в подготовке к заключению внешнеторгового договора, осуществляет его документарное сопровождение.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основную терминологию и нормативные правовые акты международного и национального уровня, регулирующие понятие, виды и особенности внешнеторговых сделок.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применять основные нормативные акты, рекомендации, типовые формы при заключении и исполнении внешнеторговых сделок. </w:t>
            </w:r>
          </w:p>
        </w:tc>
      </w:tr>
      <w:tr w:rsidR="00271096" w:rsidTr="00D7341E">
        <w:trPr>
          <w:trHeight w:val="3905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навыки организации контроля за исполнением условий внешнеторгового договора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международного и национального уровня, судебную практику, рекомендации МТО и ВТО по заключению и исполнению внешнеторговых сделок.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Порядок вступления в силу внешнеторговых сделок и особенности их исполнения в различных сферах и юрисдикциях.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исполнения различных видов внешнеторговых сделок.</w:t>
            </w:r>
          </w:p>
        </w:tc>
      </w:tr>
      <w:tr w:rsidR="00271096" w:rsidTr="00D7341E">
        <w:trPr>
          <w:trHeight w:val="3162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3. Организует транспортно-логистическое обеспечение внешнеэкономической деятельности с учетом российских, китайских и международных правовых норм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международного и национального уровня в сфере обеспечения транспортно-логистического обеспечения внешнеторговых сделок, судебную практику об основных категориях проблем и споров в данной сфере.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при решении конкретных задач акты международного и национального уровня в сфере обеспечения транспортно-логистического обслуживания внешнеторговых отношений между Россией и Китаем. 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Pr="00D7341E" w:rsidRDefault="00DB008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</w:pPr>
      <w:r w:rsidRPr="00D7341E"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  <w:t>2.3.</w:t>
      </w:r>
      <w:r w:rsidRPr="00D7341E">
        <w:rPr>
          <w:rFonts w:ascii="Times New Roman" w:hAnsi="Times New Roman" w:cs="Times New Roman"/>
          <w:b/>
          <w:i/>
          <w:sz w:val="28"/>
          <w:szCs w:val="28"/>
        </w:rPr>
        <w:t xml:space="preserve"> Для ОП «Экономика и бизнес стран Востока (с углубленным изучением иностранного языка)»</w:t>
      </w:r>
    </w:p>
    <w:tbl>
      <w:tblPr>
        <w:tblStyle w:val="af7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409"/>
        <w:gridCol w:w="5103"/>
      </w:tblGrid>
      <w:tr w:rsidR="00271096" w:rsidTr="00550AE4">
        <w:tc>
          <w:tcPr>
            <w:tcW w:w="1276" w:type="dxa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ком-</w:t>
            </w:r>
          </w:p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петен-ции</w:t>
            </w:r>
            <w:proofErr w:type="spellEnd"/>
          </w:p>
        </w:tc>
        <w:tc>
          <w:tcPr>
            <w:tcW w:w="1985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510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</w:tr>
      <w:tr w:rsidR="00271096" w:rsidTr="00550AE4"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510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c>
          <w:tcPr>
            <w:tcW w:w="1276" w:type="dxa"/>
            <w:vMerge w:val="restart"/>
          </w:tcPr>
          <w:p w:rsidR="00271096" w:rsidRDefault="00DB0083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ПКН-2</w:t>
            </w:r>
          </w:p>
        </w:tc>
        <w:tc>
          <w:tcPr>
            <w:tcW w:w="1985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2409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Pr="00550AE4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</w:tr>
      <w:tr w:rsidR="00271096" w:rsidTr="00550AE4">
        <w:trPr>
          <w:trHeight w:val="2861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актов международного и национального уровня в сфере заключения и исполнения внешнеторговых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и применять нормативные акты международного и национального уровня в сфере заключения и исполнения внешнеторговых сделок и иных обязательств по обеспечению международного торгового оборота. </w:t>
            </w:r>
          </w:p>
        </w:tc>
      </w:tr>
      <w:tr w:rsidR="00271096" w:rsidTr="00550AE4">
        <w:trPr>
          <w:trHeight w:val="2534"/>
        </w:trPr>
        <w:tc>
          <w:tcPr>
            <w:tcW w:w="1276" w:type="dxa"/>
            <w:vMerge/>
          </w:tcPr>
          <w:p w:rsidR="00271096" w:rsidRDefault="00271096">
            <w:pPr>
              <w:tabs>
                <w:tab w:val="left" w:pos="13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510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основную терминологию и нормативные правовые акты международного и национального уровня, регулирующие понятие, виды и особенности внешнеторговых сделок.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регулирования внешнеторговых сделок и иных международно-торговых обязательств.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Default="00DB008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:rsidR="00271096" w:rsidRDefault="00DB0083" w:rsidP="00D7341E">
      <w:pPr>
        <w:tabs>
          <w:tab w:val="left" w:pos="709"/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«Международное торговое право» входит в цикл профилей «Мировая экономика и международный бизнес (с частичной реализацией на английском языке)», «Международная экономика и торговля (с углубленным изучением экономики Китая и китайского языка)», «Экономика и бизнес стран Востока (с углубленным изучением иностранного языка)», в части, формируемой участниками образовательных отношений образовательных программ «Мировая экономика, мировые финансы и международный бизнес (с частичной реализацией на англ. языке)», «Международная экономика и торговля (с углубленным изучением экономики Китая и китайского языка)», «Экономика и бизнес стран Востока (с углубленным изучением иностранного языка)» по направлению подготовки 38.03.01 «Экономика». </w:t>
      </w:r>
    </w:p>
    <w:p w:rsidR="00271096" w:rsidRDefault="00271096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2552"/>
        <w:gridCol w:w="2410"/>
      </w:tblGrid>
      <w:tr w:rsidR="00271096" w:rsidRPr="00D7341E" w:rsidTr="00D01C08">
        <w:trPr>
          <w:trHeight w:val="581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10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271096" w:rsidRPr="00D7341E" w:rsidTr="00D01C08">
        <w:trPr>
          <w:trHeight w:val="513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proofErr w:type="spellStart"/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. и 180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271096" w:rsidRPr="00D7341E" w:rsidTr="00D01C08">
        <w:trPr>
          <w:trHeight w:val="519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271096" w:rsidRPr="00D7341E" w:rsidTr="00D01C08">
        <w:trPr>
          <w:trHeight w:val="391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71096" w:rsidRPr="00D7341E" w:rsidTr="00D01C08">
        <w:trPr>
          <w:trHeight w:val="525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71096" w:rsidRPr="00D7341E" w:rsidTr="00D01C08">
        <w:trPr>
          <w:trHeight w:val="510"/>
        </w:trPr>
        <w:tc>
          <w:tcPr>
            <w:tcW w:w="5387" w:type="dxa"/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410" w:type="dxa"/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  <w:tr w:rsidR="00271096" w:rsidRPr="00D7341E" w:rsidTr="00D01C08">
        <w:trPr>
          <w:trHeight w:val="542"/>
        </w:trPr>
        <w:tc>
          <w:tcPr>
            <w:tcW w:w="5387" w:type="dxa"/>
            <w:tcBorders>
              <w:bottom w:val="single" w:sz="4" w:space="0" w:color="auto"/>
            </w:tcBorders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71096" w:rsidRPr="00D7341E" w:rsidRDefault="00DB0083">
            <w:pPr>
              <w:pStyle w:val="af8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71096" w:rsidRPr="00D7341E" w:rsidTr="00D01C08">
        <w:trPr>
          <w:trHeight w:val="566"/>
        </w:trPr>
        <w:tc>
          <w:tcPr>
            <w:tcW w:w="5387" w:type="dxa"/>
            <w:tcBorders>
              <w:bottom w:val="single" w:sz="4" w:space="0" w:color="auto"/>
            </w:tcBorders>
          </w:tcPr>
          <w:p w:rsidR="00271096" w:rsidRPr="00D7341E" w:rsidRDefault="00DB0083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71096" w:rsidRPr="00D7341E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41E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</w:tr>
    </w:tbl>
    <w:p w:rsidR="00271096" w:rsidRDefault="002710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271096" w:rsidRDefault="00DB008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71096" w:rsidRDefault="00DB008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Понятие международного торгового права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международного торгового права. Основные этапы развития международного торгового права как отрасли права.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международного торгового права в системе права. Соотношение международного права, международного частного права и международного торгового права. Разграничение между национальным правом (гражданское право) и международным торговым правом. Основные признаки международного торгового права.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дисциплины «Международное торговое право». 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отношений международного торгового оборота.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Источники международного торгового права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особенности источников международного торгового права. Классификация источников международного торгового права.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Международные источники (общие принципы международного права, международный обычай, международный договор). Региональные источники международного торгового права на примере ЕС и СНГ. Национальные источники (нормативно-правовые акты, судебные прецеденты, правовые обычаи). Унификация и гармонизация источников международного торгового права.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Генеральное соглашение по тарифам и торговле. Обязательства и исключения. Специальные соглашения по торговле товарами. Соглашения с ограниченным кругом участников.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Международные конвенции, регулирующие отношения коммерческого оборота. Венская конвенция о договорах международной купли-продажи товаров 1980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Оттавская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конвенция о международном финансовом лизинге 1988 г. Варшавская конвенция по международным воздушным перевозкам 1929 г.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договоры (конвенции) как основные регуляторы норм международного торгового права. Торговые обычаи в системе норм международного торгового права. Сущность торгового обычая. Принципы международных коммерческих договоров (Принципы УНИДРУА) и его модельные законы. Прецедентное право по текстам ЮНСИТРАЛ. Принципы европейского договорного права (Принципы Ландо). Иные источники регулирования международных торговых договоров.</w:t>
      </w:r>
    </w:p>
    <w:p w:rsidR="00F83627" w:rsidRDefault="00F83627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Субъекты международного торгового права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основные характеристики субъектов международного торгового права. Классификация субъектов международного торгового права и международной торговой деятельности.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Статус физических лиц в международном торговом праве.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правового статуса юридического лица в качестве субъекта международного торгового права. Виды юридических лиц в международных торговых отношениях.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Государства как основные субъекты международного торгового права. Транснациональные объединения.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организации как субъекты международного торгового права. Международные торгово-экономические организации. Международный валютный фонд. Международный банк реконструкции и развития. Национальные и региональные торгово-экономические организации.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Всемирная торговая организация (ВТО).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Марракешское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соглашение об учреждении ВТО. Особенности функционирования, цели, функции и современная структура ВТО. Многосторонние соглашения по торговле товарами, их содержание. Вступление государств в ВТО. Деятельность ВТО в рамках борьбы с демпингом и государственным субсидированием экспорта. Механизм разрешения торговых споров.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Объекты международного торгового права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объекты международного торгового права. Товар.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Систематизация и классификация товаров и услуг в международной торговле. Классификационные системы в международных торговых отношениях. Многостороннее международное Соглашение об унификации тарифных номенклатур. 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Гармонизированная система описания и кодирования товаров (ГС) и принципы классификации товаров в ее составе. Роль ГС в международной торговле. Стандартная международная торговая классификация (СМТК), ее классификационная схема и предназначение.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Деньги. Ценные бумаги. Информация.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5. Понятие и содержание международных торговых сделок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международной торговой сделки. Понятие международной торговой сделки в Принципах УНИДРУА. Определение контракта (сделки) в проекте ГК Европы (DCFR). Соотношение понятий «внешнеэкономическая сделка», «внешнеторговая сделка», «международный коммерческий контракт». Виды международных торговых сделок.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и содержание международной торговой сделки.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 Заключение и исполнение международных торговых сделок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заключения международной торговой сделки. Оферта и приглашение вести переговоры. Прекращение оферты. Акцепт и отзыв акцепта. Молчаливый акцепт. Заключение международных торговых сделок на основе типового контракта МТП. Введение в заблуждение при заключении международной торговой сделки. Переход права собственности в международной торговле.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государственных органов и вступление в силу международной сделки. Толкование международных торговых сделок. Изменение международного коммерческого контракта.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заключения международных торговых сделок на биржах, аукционах, тендерах, международных ярмарках.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Юридическое сопровождение международных коммерческих контрактов с использованием базиса поставки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Инкотермс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Оговорки в международных торговых сделках. Арбитражные оговорки. Оговорка о непредвиденных и непредотвратимых обстоятельствах, обстоятельствах вне контроля сторон. Оговорка о существенном изменении обстоятельств. Валютная оговорка. Иные оговорки.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7. Договор международной купли-продажи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содержание договора международной купли-продажи в международном торговом праве. Регулирование договора положениями Венской конвенции о договорах международной купли-продажи товаров 1980 г.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и порядок заключения договора международной купли-продажи товаров. Содержание договора международной купли-продажи товаров. Форма договора международной купли-продажи товаров.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Заключение, изменение и расторжение договора международной купли-продажи товаров. Права и обязанности сторон по договору международной купли-продажи.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договора международной купли-продажи товаров. Обеспечение исполнения. Средства правовой защиты и ответственность сторон за нарушение обязательства по договору международной купли-продажи товаров. Убытки. Освобождение от ответственности. Принятие риска. Отсрочка исполнения и предвиденное нарушение. Гарантия безопасности товаров. Последствия расторжения договора.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8. Посредничество н представительство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положения, регулирующие международное торговое посредничество. Виды торгового посредничества в международном торговом праве. Торговое представительство. Международно-правовое регулирование торгового представительства.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договоров международного торгового представительства. Виды внешнеторговых посреднических соглашений. Международно-правовое регулирование торгового агентирования. Поручение в международном торговом праве, его оформление, содержание, исполнение. Вознаграждение торгового представителя и порядок возмещения расходов. Транспортная экспедиция и перевозка в международном торговом праве.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Дистрибьюторство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Соглашение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дистрибьюторстве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Понятие и виды консигнационных соглашений. Случайное посредничество в международной торговле.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9. Франчайзинг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представление о франчайзинге. Международно-правовое регулирование франчайзинга. Виды международного франчайзинга. Объект международного франчайзинга. Понятие франшизы в международном торговом праве. Права на пользование объектами интеллектуальной собственности и порядок их передачи.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международного франчайзинга. Права и обязанности сторон в договоре международного франчайзинга. Вознаграждение по договору международного франчайзинга. Соблюдение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требований, установленных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эксплуатации «делового комплекса».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франчайзи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Изменение и прекращение договора международного франчайзинга.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10. Финансовые правоотношения в международном торговом праве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Международно-правовое регулирование кредитования. Национальное регулирование кредитования международной торговли. Основные субъекты кредитования международных торговых сделок.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Женевские вексельные конвенции. Использование векселя в кредитовании международных торговых сделок.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Банковская гарантия в международном торговом праве. Виды банковской гарантии. Совершение договора гарантии. Исполнение банковской гарантии.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Международно-правовое регулирование факторинга и его особенности. Виды международного факторинга. Договор международного факторинга. Предмет и субъекты международного факторинга. Заключение и исполнение договора международного факторинга. Международный форфейтинг.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Международно-правовое регулирование лизинга. Виды лизинга, их особенности. Договор международного финансового лизинга. Предмет и субъекты договора международного финансового лизинга. Лизинговые платежи. Прекращение договора международного финансового лизинга.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11. Расчёты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Международно-правовая характеристика и виды международных расчетов. Субъекты международных расчетов. Международно-правовое регулирование расчетов пла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тежными поручениями. Международные кредитовые переводы. Субъекты расчетов платежными поручениями. Особенности расчетов платежными поручениями в международном торговом праве.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Международно-правовое регулирование расчетов по аккредитиву. Виды аккредитивов. Субъекты и содержание соглашения об аккредитиве в международном торговом праве. Формы исполнения аккредитива. Этапы аккредитива. Изменение или отзыв аккредитива. Закрытие аккредитива.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Международно-правовое регулирование расчетов по инкассо. Виды инкассо и их особенности в международном торговом праве. Субъекты расчетов по инкассо. Этапы расчетов по инкассо. Исполнение инкассового поручения. Изменение и отзыв инкассового поручения. Ответственность банков при исполнении инкассового поручения.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12. Интеллектуальная собственность в международном торговом праве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интеллектуальной собственности и объектов в международных правоотношениях. Международные договоры в области интеллектуальной собственности.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интеллектуальной деятельности как объекты международного торгового права. Определение результатов интеллектуальной деятельности. Международно-правовое регулирование результатов интеллектуальной деятельности. Распоряжение исключительными правами в международном торговом праве. Охрана, использование и защита интеллектуальных прав на изобретения, полезные модели, промышленные образцы. Средства индивидуализации в международном торговом праве.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13. Ответственность по международным торговым сделкам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Международно-правовое регулирование ответственности в международном торговом праве. Основания привлечения к ответственности в международном торговом обороте.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оснований о ненадлежащем исполнении обязательств в международном торговом праве. Полное неисполнение обязательства. Отказ от договора. Неустойка и предполагаемые убытки.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Освобождение от ответственности по международным торговым обязательствам. Обстоятельства непреодолимой силы, форс-мажорные обстоятельства, чрезвычайные непредвиденные обстоятельства. Влияние чрезвычайного изменения обстоятельств на договорные обязательства. Условия освобождения от ответственности. </w:t>
      </w:r>
    </w:p>
    <w:p w:rsidR="00271096" w:rsidRDefault="00271096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14. Разрешение международных торговых споров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договоры и соглашения в сфере разрешения международных торговых споров. Разрешение международных коммерческих споров государственными судами. Виды судебных систем государств в вопросах международных торговых споров. Суд Европейского сообщества.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Международный коммерческий арбитраж. Юрисдикция в области международного коммерческого арбитража. Международная регламентация коммерческого арбитража. 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Арбитражное соглашение. Виды арбитражных соглашений. Форма арбитражного соглашения. Заключение арбитражного соглашения и его правовые последствия.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Арбитражный процесс. Формирование арбитражного суда. Орган, выполняющий функцию назначения арбитров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appointing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authority</w:t>
      </w:r>
      <w:proofErr w:type="spellEnd"/>
      <w:r>
        <w:rPr>
          <w:rFonts w:ascii="Times New Roman" w:hAnsi="Times New Roman" w:cs="Times New Roman"/>
          <w:sz w:val="28"/>
          <w:szCs w:val="28"/>
        </w:rPr>
        <w:t>). Место арбитражного разбирательства. Судебное производство по делу. Признание и приведение в исполнение иностранных арбитражных решений.</w:t>
      </w:r>
    </w:p>
    <w:p w:rsidR="00271096" w:rsidRDefault="00DB0083" w:rsidP="00D7341E">
      <w:pPr>
        <w:spacing w:after="0" w:line="240" w:lineRule="auto"/>
        <w:ind w:left="-426" w:right="-568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Альтернативные методы разрешения международных торговых споров. Примирение, его виды. </w:t>
      </w:r>
    </w:p>
    <w:p w:rsidR="00271096" w:rsidRDefault="00271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 w:rsidP="009B7A1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297"/>
        <w:gridCol w:w="851"/>
        <w:gridCol w:w="709"/>
        <w:gridCol w:w="850"/>
        <w:gridCol w:w="1276"/>
        <w:gridCol w:w="992"/>
        <w:gridCol w:w="3402"/>
      </w:tblGrid>
      <w:tr w:rsidR="00271096" w:rsidTr="005D5A86">
        <w:trPr>
          <w:trHeight w:val="258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3402" w:type="dxa"/>
            <w:vMerge w:val="restart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71096" w:rsidTr="005D5A86">
        <w:trPr>
          <w:trHeight w:val="440"/>
        </w:trPr>
        <w:tc>
          <w:tcPr>
            <w:tcW w:w="538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 - Контактная работа</w:t>
            </w:r>
          </w:p>
        </w:tc>
        <w:tc>
          <w:tcPr>
            <w:tcW w:w="992" w:type="dxa"/>
            <w:vMerge w:val="restart"/>
            <w:vAlign w:val="center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402" w:type="dxa"/>
            <w:vMerge/>
          </w:tcPr>
          <w:p w:rsidR="00271096" w:rsidRDefault="002710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1096" w:rsidTr="005D5A86">
        <w:trPr>
          <w:trHeight w:val="694"/>
        </w:trPr>
        <w:tc>
          <w:tcPr>
            <w:tcW w:w="538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71096" w:rsidRDefault="002710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1096" w:rsidRDefault="00DB0083">
            <w:pPr>
              <w:suppressAutoHyphens/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  <w:vAlign w:val="center"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71096" w:rsidRDefault="00271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1096" w:rsidTr="005D5A86">
        <w:trPr>
          <w:trHeight w:val="1317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Понятие международного торгового права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решение ситуационных задач, дискуссия.</w:t>
            </w:r>
          </w:p>
        </w:tc>
      </w:tr>
      <w:tr w:rsidR="00271096" w:rsidTr="005D5A86">
        <w:trPr>
          <w:trHeight w:val="130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Источники международного торгового права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Сплошной и выборочный опрос, анализ нормативных правовых документов и судебной практики, решение ситуационных задач. </w:t>
            </w:r>
          </w:p>
        </w:tc>
      </w:tr>
      <w:tr w:rsidR="00271096" w:rsidTr="005D5A86">
        <w:trPr>
          <w:trHeight w:val="1228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Субъекты международного торгового права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документов, тестирование, решение ситуационных задач, дискуссия. Выполнение тестового задания.</w:t>
            </w:r>
          </w:p>
        </w:tc>
      </w:tr>
      <w:tr w:rsidR="00271096" w:rsidTr="005D5A86">
        <w:trPr>
          <w:trHeight w:val="1260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Объекты международного торгового права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задач. Выполнение тестового задания.</w:t>
            </w:r>
          </w:p>
        </w:tc>
      </w:tr>
      <w:tr w:rsidR="00271096" w:rsidTr="005D5A86">
        <w:trPr>
          <w:trHeight w:val="891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5. Понятие и содержание международных торговых сделок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rPr>
          <w:trHeight w:val="1563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6. Заключение и исполнение международных торговых сделок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rPr>
          <w:trHeight w:val="98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7. Договор международной купли-продажи в международном торговом праве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 Выполнение тестового задания.</w:t>
            </w:r>
          </w:p>
        </w:tc>
      </w:tr>
      <w:tr w:rsidR="00271096" w:rsidTr="005D5A86">
        <w:trPr>
          <w:trHeight w:val="98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8. Посредничество н представительство в международном торговом праве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 Выполнение тестового задания.</w:t>
            </w:r>
          </w:p>
        </w:tc>
      </w:tr>
      <w:tr w:rsidR="00271096" w:rsidTr="005D5A86">
        <w:trPr>
          <w:trHeight w:val="98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9. Франчайзинг в международном торговом праве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rPr>
          <w:trHeight w:val="98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10. Финансовые правоотношения в международном торговом праве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тестового задания.</w:t>
            </w:r>
          </w:p>
        </w:tc>
      </w:tr>
      <w:tr w:rsidR="00271096" w:rsidTr="005D5A86">
        <w:trPr>
          <w:trHeight w:val="98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11. Расчёты в международном торговом праве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тестового задания.</w:t>
            </w:r>
          </w:p>
        </w:tc>
      </w:tr>
      <w:tr w:rsidR="00271096" w:rsidTr="005D5A86">
        <w:trPr>
          <w:trHeight w:val="98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12. Интеллектуальная собственность в международном торговом праве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rPr>
          <w:trHeight w:val="98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13. Ответственность по международным торговым сделкам 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rPr>
          <w:trHeight w:val="985"/>
        </w:trPr>
        <w:tc>
          <w:tcPr>
            <w:tcW w:w="538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7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14. Разрешение международных торговых споров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rPr>
          <w:trHeight w:val="651"/>
        </w:trPr>
        <w:tc>
          <w:tcPr>
            <w:tcW w:w="2835" w:type="dxa"/>
            <w:gridSpan w:val="2"/>
            <w:shd w:val="clear" w:color="auto" w:fill="auto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целом по</w:t>
            </w:r>
          </w:p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дисциплине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3402" w:type="dxa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271096" w:rsidTr="005D5A86">
        <w:trPr>
          <w:trHeight w:val="547"/>
        </w:trPr>
        <w:tc>
          <w:tcPr>
            <w:tcW w:w="2835" w:type="dxa"/>
            <w:gridSpan w:val="2"/>
            <w:shd w:val="clear" w:color="auto" w:fill="auto"/>
          </w:tcPr>
          <w:p w:rsidR="00271096" w:rsidRDefault="00DB00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  <w:shd w:val="clear" w:color="auto" w:fill="auto"/>
          </w:tcPr>
          <w:p w:rsidR="00271096" w:rsidRDefault="005D5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271096" w:rsidRDefault="005D5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3402" w:type="dxa"/>
          </w:tcPr>
          <w:p w:rsidR="00271096" w:rsidRDefault="00271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1096" w:rsidRDefault="00271096">
      <w:pPr>
        <w:contextualSpacing/>
        <w:rPr>
          <w:b/>
          <w:sz w:val="28"/>
          <w:highlight w:val="yellow"/>
        </w:rPr>
      </w:pPr>
    </w:p>
    <w:p w:rsidR="00271096" w:rsidRDefault="00DB0083" w:rsidP="00516E28">
      <w:pPr>
        <w:pStyle w:val="af2"/>
        <w:ind w:firstLine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5.3. Содержание семинаров и практических занятий</w:t>
      </w:r>
    </w:p>
    <w:p w:rsidR="00271096" w:rsidRDefault="00271096">
      <w:pPr>
        <w:pStyle w:val="af2"/>
        <w:ind w:firstLine="709"/>
        <w:rPr>
          <w:b/>
          <w:sz w:val="28"/>
          <w:szCs w:val="28"/>
        </w:rPr>
      </w:pPr>
    </w:p>
    <w:tbl>
      <w:tblPr>
        <w:tblStyle w:val="af7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6804"/>
        <w:gridCol w:w="2268"/>
      </w:tblGrid>
      <w:tr w:rsidR="00271096" w:rsidTr="005D5A86">
        <w:tc>
          <w:tcPr>
            <w:tcW w:w="1985" w:type="dxa"/>
            <w:vAlign w:val="center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268" w:type="dxa"/>
            <w:vAlign w:val="center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 Понятие международного торгового права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и признаки международного торгового права. Основные этапы развития международного торгового права как отрасли права.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Соотношение международного права, международного частного права и международного торгового права. Соотношение международного торгового права, международного коммерческого права, иных отраслей и институтов. Разграничение между национальным правом (гражданское право) и международным торговым правом.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Понятие, содержание, виды правоотношений в международном торговом праве. </w:t>
            </w:r>
          </w:p>
          <w:p w:rsidR="00271096" w:rsidRDefault="00271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 Источники международного торгового права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Характеристика источников международного торгового права, их классификация.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Международные, региональные, национальные источники. международного торгового права. Национальное законодательство России в области международного торгового права. Разграничение норм международного торгового права на материальные, коллизионные и процессуальные. Акты наднационального законодательства.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Генеральное соглашение по тарифам и торговле. Международные конвенции, регулирующие отношения коммерческого оборота. Торговый обычай в качестве основного источника международного торгового права. Проблемы применения торговых обычаев. Принципы международных коммерческих договоров (Принципы УНИДРУА) и его модельные законы. Прецедентное право по текстам ЮНСИТРАЛ. Принципы европейского договорного права (Принципы Ландо). Иные источники регулирования международных торговых договоров.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3. Субъекты международного торгового права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субъекты международного торгового права, их классификация и правовой статус.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Физические лица в международном торговом праве. Юридические лица в международном торговом праве.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Государства как субъекты международного торгового права. Принцип суверенитета государства и суверенное равенство государств. Транснациональные корпорации и их статус в современном международном торговом праве.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Правовой статус международных организаций как субъектов международного торгового права. Национальные и региональные торгово-экономические организации.</w:t>
            </w:r>
          </w:p>
          <w:p w:rsidR="00271096" w:rsidRDefault="00DB0083">
            <w:pPr>
              <w:pStyle w:val="af6"/>
              <w:spacing w:before="0" w:beforeAutospacing="0" w:after="0" w:afterAutospacing="0"/>
              <w:jc w:val="both"/>
            </w:pPr>
            <w:r>
              <w:t xml:space="preserve">Правовое положение Всемирной торговой организации (ВТО). </w:t>
            </w:r>
          </w:p>
          <w:p w:rsidR="00271096" w:rsidRDefault="00DB0083">
            <w:pPr>
              <w:pStyle w:val="af6"/>
              <w:spacing w:before="0" w:beforeAutospacing="0" w:after="0" w:afterAutospacing="0"/>
              <w:jc w:val="both"/>
            </w:pPr>
            <w:r>
              <w:t xml:space="preserve">Функции ВТО. Органы ВТО и их компетенция. Процедура принятия решений в ВТО. Вступление государств в ВТО, опыт России. Деятельность ВТО в рамках борьбы с демпингом и государственным субсидированием экспорта. Механизм разрешения торговых споров. </w:t>
            </w:r>
          </w:p>
          <w:p w:rsidR="00271096" w:rsidRDefault="00271096">
            <w:pPr>
              <w:pStyle w:val="af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:rsidR="00271096" w:rsidRDefault="00DB0083">
            <w:pPr>
              <w:pStyle w:val="af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Рекомендуемые источники 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Сплошной и выборочный опрос, анализ нормативных правовых документов, тестирование, решение ситуационных задач, дискуссия. 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 Объекты международного торгового права</w:t>
            </w:r>
          </w:p>
        </w:tc>
        <w:tc>
          <w:tcPr>
            <w:tcW w:w="6804" w:type="dxa"/>
            <w:vAlign w:val="center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и виды объектов международного торгового права. Основные подходы к систематизации и классификации товаров и услуг в международной торговле. Многостороннее международное Соглашение об унификации тарифных номенклатур. 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гармонизированной системы описания и кодирования товаров (ГС) и принципов классификации товаров в ее составе. Стандартная международная торговая классификация (СМТК), ее классификационная схема и предназначение.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Деньги и ценные бумаги как объекты международного торгового права. Понятие ценной бумаги и ее основные виды. Классификация ценных бумаг. Форма ценной бумаги. Регулирование ценных бумаг международным торговым правом. Правовой режим информации в международном торговом обороте.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задач. 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5. Понятие и содержание международных торговых сделок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Подходы к понятию международной торговой сделки. Соотношение понятий «международная торговая сделка», «внешнеэкономическая сделка», «внешнеторговая сделка», «международный коммерческий контракт» и т.д. Определение международных торговых сделок в нормативных актах международного и национального уровня.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международных торговых сделок. Основные требования к форме и содержанию различных международных торговых сделок. 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 Заключение и исполнение международных торговых сделок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требования к порядку заключения международных торговых сделок. Особенности оферты и акцепта в международных торговых отношениях. Типовые контракты МТП при заключении международных 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исполнения международных 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Решения государственных органов и вступление в силу международной сделки. Вопросы изменения и расторжения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заключения международных торговых сделок на биржах, аукционах, тендерах, международных ярмарках. 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Оговорки в международных торговых сделках. Арбитражные оговорки. Оговорка о непредвиденных и непредотвратимых обстоятельствах, обстоятельствах вне контроля сторон. Оговорка о существенном изменении обстоятельств. Валютная оговорка. Иные оговорки. 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7. Договор международной купли-продажи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Правовая характеристика договора международной купли-продажи в международном торговом праве. Положения Венской конвенции о договорах международной купли-продажи товаров 1980 г.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Субъекты договора международной купли-продажи, его содержание, форма, порядок заключения, изменения и расторжения. 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исполнения договора международной купли-продажи товаров. Обеспечение исполнения. Основания привлечения к ответственности и освобождения от нее. Принятие риска. Отсрочка исполнения и предвиденное нарушение. Гарантия безопасности товаров. </w:t>
            </w:r>
          </w:p>
          <w:p w:rsidR="00271096" w:rsidRDefault="002710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 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8. Посредничество н представительство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и виды международного торгового посредничества. Правовое регулирование международного торгового представительства актами международного и национального права.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Договоры международного торгового представительства и внешнеторгового посредничества. Агентский договор, поручение, транспортная экспедиция и перевозка в международных торговых отношениях.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Дистрибьюторсский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договор. Консигнационные соглашения. Случайное посредничество в международной торговле.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 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9. Франчайзинг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и виды международного франчайзинга. Объект и предмет международного франчайзинга. Франшиза и права на пользование объектами интеллектуальной собственности, порядок их передачи.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Договор международного франчайзинга. Субъекты, их права и обязанности, вознаграждение по договору международного франчайзинга. Требования к содержанию и исполнению договора международного франчайзинга.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Ответственность сторон, изменение и прекращение договора международного франчайзинга.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10. Финансовые правоотношения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и виды кредитования в международном торговом обороте. Основные субъекты кредитования международных 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Использование векселя в кредитовании международных торговых сделок. Понятие и виды банковской гарантии в международном торговом обороте. Договор о предоставлении банковской гарантии и его исполнение.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и виды международного факторинга. Договор международного факторинга. Предмет и субъекты международного факторинга. Заключение и исполнение договора международного факторинга. Международный форфейтинг.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Международный лизинг, его виды лизинга, их особенности. Правовая характеристика договора международного финансового лизинга.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11. Расчёты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Акты международного и национального уровня в сфере регулирования международных расчетов. Виды и субъекты международных расчетов. Международные кредитовые переводы. Расчеты по аккредитиву. Расчеты по инкассо.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тестового задания.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12. Интеллектуальная собственность в международном торговом праве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Интеллектуальная собственность в международном торговом обороте. Правовые нормы международного и национального уровня. Объекты, субъекты, основные направления применения.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и специальные принципы в Генеральном соглашении по торговым аспектам прав интеллектуальной собственности (ТРИПС).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Результаты интеллектуальной деятельности. Распоряжение исключительными правами в международном торговом праве. Охрана, использование и защита интеллектуальных прав на изобретения, полезные модели, промышленные образцы. Средства индивидуализации в международном торговом праве.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13. Ответственность по международным торговым сделкам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Ответственность в международном торговом праве. Основания привлечения к ответственности в международном торговом обороте.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Ненадлежащее исполнении обязательств, неисполнение обязательств в международном торговом обороте. Неустойка и предполагаемые убытки.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Освобождение от ответственности по международным торговым обязательствам.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  <w:tr w:rsidR="00271096" w:rsidTr="005D5A86">
        <w:tc>
          <w:tcPr>
            <w:tcW w:w="1985" w:type="dxa"/>
          </w:tcPr>
          <w:p w:rsidR="00271096" w:rsidRDefault="00DB00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14. Разрешение международных торговых споров</w:t>
            </w:r>
          </w:p>
        </w:tc>
        <w:tc>
          <w:tcPr>
            <w:tcW w:w="6804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Международно-правовая характеристика разрешения международных торговых споров. Судебные системы государств в вопросах международных торговых споров.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Международный коммерческий арбитраж. Юрисдикция в области международного коммерческого арбитража.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арбитражных соглашений, их форма и использование. Арбитражный процесс. Назначение арбитров. Место и порядок арбитражного разбирательства.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Альтернативные методы разрешения международных торговых споров. Примирение, его виды.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</w:t>
            </w:r>
          </w:p>
          <w:p w:rsidR="00271096" w:rsidRDefault="00DB00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8: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1-30.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раздела 9: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0E1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1-5.</w:t>
            </w:r>
          </w:p>
        </w:tc>
        <w:tc>
          <w:tcPr>
            <w:tcW w:w="2268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Сплошной и выборочный опрос, анализ нормативных правовых документов и судебной практики, решение ситуационных задач, дискуссия.</w:t>
            </w:r>
          </w:p>
        </w:tc>
      </w:tr>
    </w:tbl>
    <w:p w:rsidR="00271096" w:rsidRDefault="00271096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1096" w:rsidRDefault="00DB0083" w:rsidP="00516E2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71096" w:rsidRDefault="00DB0083" w:rsidP="00516E28">
      <w:pPr>
        <w:keepNext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953"/>
        <w:gridCol w:w="3119"/>
      </w:tblGrid>
      <w:tr w:rsidR="00271096" w:rsidTr="005D5A86">
        <w:trPr>
          <w:trHeight w:val="756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</w:tcPr>
          <w:p w:rsidR="00271096" w:rsidRDefault="00DB008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71096" w:rsidTr="005D5A86">
        <w:trPr>
          <w:trHeight w:val="1917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Понятие международного торгового права 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концепции и подходы к определению международного торгового права. Этапы развития международного торгового права.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международного торгового права в системе права. Правовое регулирование отношений международного торгового оборота.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 Источники международного торгового права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регулирования международного торгового оборота. Система источников.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Генеральное соглашение по тарифам и торговле. Специальные соглашения по торговле товарами. Соглашения с ограниченным кругом участников. Основные положения Соглашения по сельскому хозяйству. Основные положения Соглашения по применению санитарных и фитосанитарных мер. Основные положения Соглашения по техническим барьерам в торговле. Основные положения Соглашения по инвестиционным мерам, связанным с торговлей. Основные положения Соглашения по упрощению процедур торговли. Основные положения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глашение по торговле гражданской авиатехникой. Основные положения Соглашение по правительственным закупкам.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конвенции, регулирующие отношения коммерческого оборота.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Торговые обычаи в системе норм международного торгового права. Принципы европейского договорного права (Принципы Ландо).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3. Субъекты международного торгового права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основные характеристики субъектов международного торгового права. Классификация субъектов международного торгового права и международной торговой деятельности. </w:t>
            </w:r>
          </w:p>
          <w:p w:rsidR="00271096" w:rsidRDefault="00DB00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как основные субъекты международного торгового права. Транснациональные корпорации. </w:t>
            </w:r>
          </w:p>
          <w:p w:rsidR="00271096" w:rsidRDefault="00DB00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торгово-экономические организации. 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функции ВТО, органы ВТО и компетенция. Принцип «пакетного подхода» в системе ВТО. Процедура принятия новых членов в ВТО. Специальный и дифференцированный подход к развивающимся странам в рамках ВТО.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Объекты международного торгового права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классификация товаров и услуг в международной торговле. Классификационные системы в международных торговых отношениях. Деньги. Ценные бумаги. Информация.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5. Понятие и содержание международных торговых сделок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международной торговой сделки в Принципах УНИДРУА. Определение контракта (сделки) в проекте ГК Европы (DCFR). Виды международных торговых сделок. 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6. Заключение и исполнение международных торговых сделок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заключения международной торговой сделки. Переход права собственности в международной торговле.</w:t>
            </w:r>
          </w:p>
          <w:p w:rsidR="00271096" w:rsidRDefault="00DB00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заключения международных торговых сделок на биржах, аукционах, тендерах, международных ярмарках. Оговорки в международных торговых сделках.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7. Договор международной купли-продажи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договора положениями Венской конвенции о договорах международной купли-продажи товаров 1980 г.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Стороны и порядок заключения договора международной купли-продажи товаров. Содержание договора международной купли-продажи товаров. Форма договора международной купли-продажи товаров.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систематизация изученного материала,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8. Посредничество н представительство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торгового посредничества в международном торговом праве. Торговое представительство.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Характеристика договоров международного торгового представительства. Соглашение 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дистрибьюторстве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Понятие и виды консигнационных соглашений.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9. Франчайзинг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Международно-правовое регулирование франчайзинга. Виды международного франчайзинга. Договор международного франчайзинга. Права и обязанности сторон в договоре международного франчайзинга. Ответственность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франчайзера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франчайзи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10. Финансовые правоотношения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Международно-правовое регулирование кредитования. Использование векселя в кредитовании международных торговых сделок.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Банковская гарантия в международном торговом праве. Международно-правовое регулирование факторинга и его особенности. Международно-правовое регулирование лизинга.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11. Расчёты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Международно-правовая характеристика и виды международных расчетов. Международные кредитовые переводы. Международно-правовое регулирование расчетов по аккредитиву. Международно-правовое регулирование расчетов по инкассо.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trHeight w:val="1724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12. Интеллектуальная собственность в международном торговом праве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договоры в области интеллектуальной собственности.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интеллектуальной деятельности как объекты международного торгового права. Распоряжение исключительными правами в международном торговом праве. </w:t>
            </w:r>
          </w:p>
        </w:tc>
        <w:tc>
          <w:tcPr>
            <w:tcW w:w="3119" w:type="dxa"/>
          </w:tcPr>
          <w:p w:rsidR="00271096" w:rsidRDefault="00DB00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trHeight w:val="1883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13. Ответственность по международным торговым сделкам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Международно-правовое регулирование ответственности в международном торговом праве. Основания привлечения к ответственности в международном торговом обороте.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Освобождение от ответственности по международным торговым обязательствам. 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  <w:tr w:rsidR="00271096" w:rsidTr="005D5A86">
        <w:trPr>
          <w:trHeight w:val="698"/>
          <w:jc w:val="center"/>
        </w:trPr>
        <w:tc>
          <w:tcPr>
            <w:tcW w:w="1980" w:type="dxa"/>
            <w:shd w:val="clear" w:color="auto" w:fill="auto"/>
          </w:tcPr>
          <w:p w:rsidR="00271096" w:rsidRDefault="00DB00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14. Разрешение международных торговых споров</w:t>
            </w:r>
          </w:p>
        </w:tc>
        <w:tc>
          <w:tcPr>
            <w:tcW w:w="5953" w:type="dxa"/>
            <w:shd w:val="clear" w:color="auto" w:fill="auto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договоры и соглашения в сфере разрешения международных торговых споров. Международный коммерческий арбитраж. Арбитражное соглашение. Арбитражный процесс. Признание и приведение в исполнение иностранных арбитражных решений.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Альтернативные методы разрешения международных торговых споров. </w:t>
            </w:r>
          </w:p>
        </w:tc>
        <w:tc>
          <w:tcPr>
            <w:tcW w:w="3119" w:type="dxa"/>
          </w:tcPr>
          <w:p w:rsidR="00271096" w:rsidRDefault="00DB0083" w:rsidP="005D5A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литературой, систематизация изученного материала, подготовка к решению задач. Изучение судебной практики.</w:t>
            </w:r>
          </w:p>
        </w:tc>
      </w:tr>
    </w:tbl>
    <w:p w:rsidR="00271096" w:rsidRDefault="00DB0083" w:rsidP="00516E28">
      <w:pPr>
        <w:pStyle w:val="af8"/>
        <w:spacing w:line="360" w:lineRule="auto"/>
        <w:ind w:left="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:rsidR="00271096" w:rsidRDefault="00DB0083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Примеры типовых ситуационных задач: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Задача 1.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Между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» (РФ) и предприятием «TXM TRADE» (Китай) был заключен договор, в соответствии с которым «TXM TRADE» должно было поставить на условиях DAF ИНКОТЕРМС 2020 товар.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Требования к качеству товара зафиксированы сторонами в Договоре. При этом «TXM TRADE» взяло на себя обязательство обеспечить представление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» выданного заводом-изготовителем паспорта качества на товар.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Согласно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Договору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право собственности на товар, а также риск его случайной гибели либо случайного повреждения переходит к Покупателю с даты поставки. В соответствии с согласованным графиком поставки и спецификациями «TXM TRADE» в адрес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» в рамках Договора товар был поставлен, а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» его приняло и оплатило, что подтверждается подписанным сторонами актом приема-передачи.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Договором стороны согласовали содержание гарантийных обязательств, а также порядок их взаимоотношений при наступлении гарантийного случая.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процессе эксплуатации поставленного товара 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были выявлены неисправности, о чем оно сообщило «TXM TRADE» и предложило провести совместную проверку. Однако «TXM TRADE» сообщило о невозможности направления специалиста и выразило сомнения о том, что поставленный товар получил повреждения в процессе перевозки. 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Квинас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самостоятельно составило акт о повреждении товара, провело ремонт, и направило заявление в арбитражный суд Российской Федерации для взыскания понесенных расходов. 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Какое законодательство применимо для подачи искового заявления и рассмотрения дела в суде? В каких судебных органах возможно рассмотреть данное дело?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eastAsia="ru-RU"/>
        </w:rPr>
        <w:lastRenderedPageBreak/>
        <w:t xml:space="preserve">Какие условия необходимо включить в договор для того, чтобы избежать ответственности Ответчику? 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Как решить данное дело?</w:t>
      </w:r>
    </w:p>
    <w:p w:rsidR="00271096" w:rsidRDefault="00271096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2. </w:t>
      </w:r>
      <w:r>
        <w:rPr>
          <w:rFonts w:ascii="Times New Roman" w:hAnsi="Times New Roman"/>
          <w:snapToGrid w:val="0"/>
          <w:sz w:val="28"/>
          <w:szCs w:val="28"/>
        </w:rPr>
        <w:t>Между торговой компанией 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Agoria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(Бельгия) и акционерным обществом «Пуск» (Россия) был заключен договор международной купли-продажи, обеспечением по которому был представлен залог двух морских судов, переданных иностранному покупателю, и банковской гарантией, выданная АО КБ 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ТрастБанк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(Россия). Применимым к банковской гарантии было указано российское право.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Agoria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полностью и в срок уплатила цену за товар, но поставка не состоялась. Бельгийская компания обратилась к Банку за выплатой, но Банк отказал, поскольку считал, что покупатель уже получил удовлетворение за счет заложенного имущества.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Руководствуясь ст. 376 ГК РФ 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Agoria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вторично заявила требование о выплате по гарантии, но банк снова отказался платить. Свою позицию он объяснял ссылкой на ст. 10 ГК РФ, считая действия бенефициара злоупотреблением правом, а также ссылками на ст. 19, 20 Конвенции ООН о независимых гарантиях и резервных аккредитивах, не вступившей еще в силу, но нормы, которой он считал международными обычаями.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«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/>
        </w:rPr>
        <w:t>Agoria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обратилась в арбитражный суд с иском к банку АО КБ «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ТрастБанк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» о взыскании денежной суммы по банковской гарантии. Банк предъявил встречный иск о признании банковской гарантии недействительной, поскольку, по мнению Банка, бенефициар злоупотребил его доверием.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Суд пришел к выводу, что право банка приостановить платеж по гарантии для недобросовестного бенефициара, уже получившего полное удовлетворение своих требований, представляет собой общепризнанное правило международного коммерческого оборота, и отказал по взыскании суммы гарантии со ссылкой на ст. 15 Конституции РФ, ст. 7 и 10 ГК РФ.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napToGrid w:val="0"/>
          <w:sz w:val="28"/>
          <w:szCs w:val="28"/>
        </w:rPr>
      </w:pPr>
      <w:r>
        <w:rPr>
          <w:rFonts w:ascii="Times New Roman" w:hAnsi="Times New Roman"/>
          <w:i/>
          <w:snapToGrid w:val="0"/>
          <w:sz w:val="28"/>
          <w:szCs w:val="28"/>
        </w:rPr>
        <w:lastRenderedPageBreak/>
        <w:t>Оцените доводы сторон и вывод суда с позиции национального и международного права?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napToGrid w:val="0"/>
          <w:sz w:val="28"/>
          <w:szCs w:val="28"/>
        </w:rPr>
      </w:pPr>
      <w:r>
        <w:rPr>
          <w:rFonts w:ascii="Times New Roman" w:hAnsi="Times New Roman"/>
          <w:i/>
          <w:snapToGrid w:val="0"/>
          <w:sz w:val="28"/>
          <w:szCs w:val="28"/>
        </w:rPr>
        <w:t>Что собой представляет международный обычай? Каковы его характеристики?</w:t>
      </w:r>
    </w:p>
    <w:p w:rsidR="00271096" w:rsidRDefault="00DB0083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napToGrid w:val="0"/>
          <w:sz w:val="28"/>
          <w:szCs w:val="28"/>
        </w:rPr>
      </w:pPr>
      <w:r>
        <w:rPr>
          <w:rFonts w:ascii="Times New Roman" w:hAnsi="Times New Roman"/>
          <w:i/>
          <w:snapToGrid w:val="0"/>
          <w:sz w:val="28"/>
          <w:szCs w:val="28"/>
        </w:rPr>
        <w:t>Допустимо ли рассматривать в качестве международного обычая нормы международных договоров, еще не вступивших в силу в целом либо только для государства страны суда?</w:t>
      </w:r>
    </w:p>
    <w:p w:rsidR="00271096" w:rsidRDefault="00271096">
      <w:pPr>
        <w:shd w:val="clear" w:color="auto" w:fill="FFFFFF"/>
        <w:tabs>
          <w:tab w:val="left" w:pos="461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iCs/>
          <w:snapToGrid w:val="0"/>
          <w:sz w:val="28"/>
          <w:szCs w:val="28"/>
          <w:highlight w:val="yellow"/>
        </w:rPr>
      </w:pP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Cs/>
          <w:snapToGrid w:val="0"/>
          <w:sz w:val="28"/>
          <w:szCs w:val="28"/>
        </w:rPr>
      </w:pPr>
      <w:r>
        <w:rPr>
          <w:rFonts w:ascii="Times New Roman" w:hAnsi="Times New Roman"/>
          <w:b/>
          <w:iCs/>
          <w:snapToGrid w:val="0"/>
          <w:sz w:val="28"/>
          <w:szCs w:val="28"/>
        </w:rPr>
        <w:t>Задача 3.</w:t>
      </w:r>
      <w:r>
        <w:rPr>
          <w:rFonts w:ascii="Times New Roman" w:hAnsi="Times New Roman"/>
          <w:i/>
          <w:iCs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Cs/>
          <w:snapToGrid w:val="0"/>
          <w:sz w:val="28"/>
          <w:szCs w:val="28"/>
        </w:rPr>
        <w:t>Между государственном унитарным предприятием</w:t>
      </w:r>
      <w:proofErr w:type="gramEnd"/>
      <w:r>
        <w:rPr>
          <w:rFonts w:ascii="Times New Roman" w:hAnsi="Times New Roman"/>
          <w:iCs/>
          <w:snapToGrid w:val="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iCs/>
          <w:snapToGrid w:val="0"/>
          <w:sz w:val="28"/>
          <w:szCs w:val="28"/>
        </w:rPr>
        <w:t>РусМехмаш</w:t>
      </w:r>
      <w:proofErr w:type="spellEnd"/>
      <w:r>
        <w:rPr>
          <w:rFonts w:ascii="Times New Roman" w:hAnsi="Times New Roman"/>
          <w:iCs/>
          <w:snapToGrid w:val="0"/>
          <w:sz w:val="28"/>
          <w:szCs w:val="28"/>
        </w:rPr>
        <w:t>» и немецкой компанией «</w:t>
      </w:r>
      <w:r>
        <w:rPr>
          <w:rFonts w:ascii="Times New Roman" w:hAnsi="Times New Roman"/>
          <w:iCs/>
          <w:snapToGrid w:val="0"/>
          <w:sz w:val="28"/>
          <w:szCs w:val="28"/>
          <w:lang w:val="en-US"/>
        </w:rPr>
        <w:t>Allianz</w:t>
      </w:r>
      <w:r>
        <w:rPr>
          <w:rFonts w:ascii="Times New Roman" w:hAnsi="Times New Roman"/>
          <w:iCs/>
          <w:snapToGrid w:val="0"/>
          <w:sz w:val="28"/>
          <w:szCs w:val="28"/>
        </w:rPr>
        <w:t>» по продаже высокопрочных пластиковых конструкций был заключен договор поставки, который обе стороны выполнили только в части. В связи с возникшими взаимными претензиями были проведены переговоры, но они не сняли всех разногласий.</w:t>
      </w: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Cs/>
          <w:snapToGrid w:val="0"/>
          <w:sz w:val="28"/>
          <w:szCs w:val="28"/>
        </w:rPr>
      </w:pPr>
      <w:r>
        <w:rPr>
          <w:rFonts w:ascii="Times New Roman" w:hAnsi="Times New Roman"/>
          <w:iCs/>
          <w:snapToGrid w:val="0"/>
          <w:sz w:val="28"/>
          <w:szCs w:val="28"/>
        </w:rPr>
        <w:t>В контракте содержалась арбитражная оговорка, в силу которой компетентен рассматривать спор был Стокгольмский международный арбитраж. В силу принятого арбитражем решения, российское унитарное предприятие должно было выплатить значительную сумму в иностранной валюте. Немецкая компания обратилась за принудительным исполнением решения арбитража в суд в Германии и потребовала наложить арест на имущество унитарного предприятия, находящееся на инвестиционной выставке в Берлине.</w:t>
      </w: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Cs/>
          <w:snapToGrid w:val="0"/>
          <w:sz w:val="28"/>
          <w:szCs w:val="28"/>
        </w:rPr>
      </w:pPr>
      <w:r>
        <w:rPr>
          <w:rFonts w:ascii="Times New Roman" w:hAnsi="Times New Roman"/>
          <w:iCs/>
          <w:snapToGrid w:val="0"/>
          <w:sz w:val="28"/>
          <w:szCs w:val="28"/>
        </w:rPr>
        <w:t>Представители унитарного предприятия направили свои возражения против удовлетворения ходатайства об аресте, в которых отмечали, что все имущество предприятия принадлежит ему на праве хозяйственного ведения, а действительный собственник - Российская Федерация, обладающая иммунитетом собственности на территории других государств.</w:t>
      </w: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napToGrid w:val="0"/>
          <w:sz w:val="28"/>
          <w:szCs w:val="28"/>
        </w:rPr>
      </w:pPr>
      <w:r>
        <w:rPr>
          <w:rFonts w:ascii="Times New Roman" w:hAnsi="Times New Roman"/>
          <w:i/>
          <w:iCs/>
          <w:snapToGrid w:val="0"/>
          <w:sz w:val="28"/>
          <w:szCs w:val="28"/>
        </w:rPr>
        <w:t>Возможны ли в этом случае ссылки на иммунитет государственной собственности?</w:t>
      </w:r>
    </w:p>
    <w:p w:rsidR="00271096" w:rsidRDefault="00DB008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napToGrid w:val="0"/>
          <w:sz w:val="28"/>
          <w:szCs w:val="28"/>
        </w:rPr>
      </w:pPr>
      <w:r>
        <w:rPr>
          <w:rFonts w:ascii="Times New Roman" w:hAnsi="Times New Roman"/>
          <w:i/>
          <w:iCs/>
          <w:snapToGrid w:val="0"/>
          <w:sz w:val="28"/>
          <w:szCs w:val="28"/>
        </w:rPr>
        <w:t>Как следует поступить суду в Германии?</w:t>
      </w:r>
    </w:p>
    <w:p w:rsidR="00271096" w:rsidRDefault="0027109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napToGrid w:val="0"/>
          <w:sz w:val="28"/>
          <w:szCs w:val="28"/>
          <w:highlight w:val="yellow"/>
        </w:rPr>
      </w:pPr>
    </w:p>
    <w:p w:rsidR="00271096" w:rsidRDefault="00DB0083">
      <w:pPr>
        <w:pStyle w:val="15"/>
        <w:spacing w:before="0" w:after="0" w:line="360" w:lineRule="auto"/>
        <w:ind w:firstLine="709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Примерные темы контрольных работ:</w:t>
      </w:r>
    </w:p>
    <w:p w:rsidR="00271096" w:rsidRDefault="00DB0083">
      <w:pPr>
        <w:pStyle w:val="15"/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Контрольная работа может быть выполнена в виде теоретического материла (использование судебной практики обязательно), либо выполнения практического задания. Выбор формы оставлен за преподавателем.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и эволюция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Инкотермс</w:t>
      </w:r>
      <w:proofErr w:type="spellEnd"/>
      <w:r>
        <w:rPr>
          <w:rFonts w:ascii="Times New Roman" w:hAnsi="Times New Roman" w:cs="Times New Roman"/>
          <w:sz w:val="28"/>
          <w:szCs w:val="28"/>
        </w:rPr>
        <w:t>, значение для международного торгового оборота.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закрепление форс-мажорной оговорки международной торговой сделки.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положения концепции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lex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mercatoria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Валютные оговорки международных торговых сделок: сравнительно-правовой анализ.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Информационные письма Президиума ВАС РФ, постановления ФАС округов по применению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Инкотермс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экономических спорах, административных и налоговых спорах.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Оговорки международных торговых сделок о применении норм Венской конвенции о договорах международной купли-продажи товаров 1980 г.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Унификация и гармонизация международного договорного права.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Товарная структура международной торговли: исторический аспект, содержание, современное состояние. 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Международно-правовая характеристика биржевой торговли товарами. </w:t>
      </w:r>
    </w:p>
    <w:p w:rsidR="00271096" w:rsidRDefault="00DB0083">
      <w:pPr>
        <w:pStyle w:val="af8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Перспективы развития и деятельности Всемирной торговой организации. </w:t>
      </w:r>
    </w:p>
    <w:p w:rsidR="00271096" w:rsidRDefault="00DB0083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согласованию с преподавателем студент имеет право выбрать иную тему.</w:t>
      </w:r>
    </w:p>
    <w:p w:rsidR="00271096" w:rsidRDefault="00DB0083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деятельности.</w:t>
      </w:r>
    </w:p>
    <w:p w:rsidR="00271096" w:rsidRDefault="00271096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271096" w:rsidRDefault="00DB0083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71096" w:rsidRDefault="00271096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</w:p>
    <w:p w:rsidR="00271096" w:rsidRPr="005D5A86" w:rsidRDefault="00DB0083" w:rsidP="005D5A86">
      <w:pPr>
        <w:pStyle w:val="afe"/>
        <w:spacing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D5A86">
        <w:rPr>
          <w:rFonts w:ascii="Times New Roman" w:hAnsi="Times New Roman" w:cs="Times New Roman"/>
          <w:b/>
          <w:i/>
          <w:sz w:val="28"/>
          <w:szCs w:val="28"/>
        </w:rPr>
        <w:t>Для ОП «Мировая экономика, мировые финансы и международный бизнес (с частичной реализацией на англ. языке)»</w:t>
      </w:r>
      <w:r w:rsidR="005D5A86" w:rsidRPr="005D5A86">
        <w:rPr>
          <w:rFonts w:ascii="Times New Roman" w:hAnsi="Times New Roman" w:cs="Times New Roman"/>
          <w:b/>
          <w:i/>
          <w:sz w:val="28"/>
          <w:szCs w:val="28"/>
        </w:rPr>
        <w:t>, профиль «Мировая экономика и международный бизнес (с частичной реализацией на англ. языке)»</w:t>
      </w:r>
    </w:p>
    <w:tbl>
      <w:tblPr>
        <w:tblStyle w:val="af7"/>
        <w:tblW w:w="1131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2410"/>
        <w:gridCol w:w="5216"/>
      </w:tblGrid>
      <w:tr w:rsidR="00271096" w:rsidTr="00095105">
        <w:tc>
          <w:tcPr>
            <w:tcW w:w="1702" w:type="dxa"/>
          </w:tcPr>
          <w:p w:rsidR="00271096" w:rsidRPr="005D5A8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D5A86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1984" w:type="dxa"/>
          </w:tcPr>
          <w:p w:rsidR="00271096" w:rsidRPr="005D5A8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D5A86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</w:tcPr>
          <w:p w:rsidR="00271096" w:rsidRPr="005D5A8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D5A86">
              <w:rPr>
                <w:rFonts w:ascii="Times New Roman" w:eastAsia="Calibri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16" w:type="dxa"/>
          </w:tcPr>
          <w:p w:rsidR="00271096" w:rsidRPr="005D5A8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D5A86">
              <w:rPr>
                <w:rFonts w:ascii="Times New Roman" w:eastAsia="Calibri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271096" w:rsidTr="00095105">
        <w:tc>
          <w:tcPr>
            <w:tcW w:w="1702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1984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5216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Турецкая строительная компания заключила договор с Российской Федерацией о выполнении ремонтных и строительных работ в здании и на территории посольства РФ в Турции. Подрядчик выполнил работы в срок и надлежащим образом, но российское государство не произвело оплату работ.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Турецкая компания обратилась в турецкий суд с иском к РФ о взыскании задолженности по договору строительного подряда. Представитель посольства РФ в Турции явившись в судебное заседание долг признал, но, ссылаясь на отсутствие в настоящее время бюджетного финансирования в должном объеме, предложил заключить мировое соглашение с условием об отсрочке платежа.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Из какой модели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юрисдикционного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иммунитета исходит суд в Турции?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в это ситуации сделать вывод, что Россия отказалась от иммунитета? Означает ли это отказ от всех видов судебного иммунитета или только от иммунитета против иска?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Как решить данное дело?</w:t>
            </w:r>
          </w:p>
        </w:tc>
      </w:tr>
      <w:tr w:rsidR="00271096" w:rsidTr="00095105">
        <w:tc>
          <w:tcPr>
            <w:tcW w:w="1702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Вырабатывает пути решения конкретной задачи, выбирая оптимальный способ ее реализации, исходя из действующих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правовых норм. и имеющихся ресурсов и ограничений.</w:t>
            </w:r>
          </w:p>
        </w:tc>
        <w:tc>
          <w:tcPr>
            <w:tcW w:w="2410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правовых актов Российской Федерации и международных актов в области регулирования торговых отношений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5216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Между АО «Концерн кораблестроения»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Шиффарт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ГмбХ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был заключен договор подряда на строительство четырех танкеров, предназначенных для транспортировки нефтяных продуктов.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Российская сторона обратилась в арбитражный суд Амурской области с иском о признании договора подряда незаключенным и признании 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ней права собственности на построенные объекты.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материалов дела следует, что в договоре не определен срок начала работы, а указана лишь дата вступления контракта в силу и срок сдачи объектов. Помимо этого, строительство объектов должно было осуществляться согласно чертежам и иной технической документации, которая предоставляется заказчиком после одобрения документации Классификационным обществом Германии. Однако указанная документация не была предоставлена заказчиком.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условиям договора, в случае спора о его содержании, должно применяться право ФРГ.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 посчитал, что применению подлежат нормы российского законодательства, сославшись на нормы КТМ РФ о том, что морские суда, в том числе строящиеся танкеры относятся к недвижимому имуществу.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Исходя из российского материального права суд признал договор подряда незаключенным, поскольку стороны не согласовали условия о предмете и сроках. Судом было установлено, что подрядчик осуществил строительство, используя собственные и заемные средства. Поскольку договор подряда был признан незаключенным, то суд пришел к выводу, что АО «Концерн кораблестроения» с осуществляло строительство танкеров для себя, а, следовательно, после завершения работ может приобрести на них право собственности.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Оцените правомерность применения судом к названной ситуации норм российского права.</w:t>
            </w:r>
          </w:p>
        </w:tc>
      </w:tr>
      <w:tr w:rsidR="00271096" w:rsidTr="00095105">
        <w:tc>
          <w:tcPr>
            <w:tcW w:w="1702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Способность выявлять основные тенденции в развитии современной мировой экономики, анализировать последствия принимаемых управленческих решений в сфере международного бизнеса и ориентироваться в доминирую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щих процессах и закономерностях развития мирового хозяйства (ПКП-1)</w:t>
            </w:r>
          </w:p>
        </w:tc>
        <w:tc>
          <w:tcPr>
            <w:tcW w:w="1984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</w:tc>
        <w:tc>
          <w:tcPr>
            <w:tcW w:w="2410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основные нормативные правовые акты международного и национального уровня в сфере международного торгового оборота, а также основные тенденции развития международной и региональной торговли в современных условиях.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толковать действующие акты международного и национального уровня в сфере регулирования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международного торгового оборота, а также проекты разрабатываемых актов в динамике международной торговли.</w:t>
            </w:r>
          </w:p>
        </w:tc>
        <w:tc>
          <w:tcPr>
            <w:tcW w:w="5216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Швейцарская фирма подала иск к РФ в стокгольмский международный арбитраж с требованием о возмещении убытков и взыскании неустойки за поставленные России редкие медицинские препараты, предназначенные для применения сотрудниками МЧС РФ.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договоре поставки, подписанном заместителем министра по чрезвычайным ситуациям, было указано, что РФ отказывается от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юрисдикционного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иммунитета и переносит рассмотрение всех споров по контракту в арбитраж.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Арбитраж вынес решение в пользу швейцарской стороны. Швейцарский суд в порядке принудительного исполнения решения арбитража наложил в качестве обеспечительных мер арест на боевой корабль российского ВМФ, прибывший в порт Гамбурга.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Представители России в рассмотрении дела 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битражем не принимали, документов не представляли и т.п. Применительно к аресту военного корабля посол России в Швейцарии вручил швейцарским официальным властям ноту протеста, в которой указывалось, что действия швейцарской стороны можно рассматривать как недружественный политический жест, провоцирующий военный конфликт. Заключая контракт на поставку медицинского оборудования для силовой структуры, Россия действовала не как частный заказчик, а как суверен, поэтому ее иммунитет против юрисдикции Швейцарии очевиден.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Проанализируйте ситуацию. Правильно ли поступил суд в Швейцарии?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Имеет ли значение для иммунитета иностранного государства, какую функцию оно выполняло в конкретной ситуации?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Оцените действия российской стороны.</w:t>
            </w:r>
          </w:p>
        </w:tc>
      </w:tr>
      <w:tr w:rsidR="00271096" w:rsidTr="00095105">
        <w:trPr>
          <w:trHeight w:val="2622"/>
        </w:trPr>
        <w:tc>
          <w:tcPr>
            <w:tcW w:w="1702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2410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акты международного и национального уровня, судебную практику, основные понятия и категории в сфере международных торговых отношений.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регулирования внешнеторговых сделок.</w:t>
            </w:r>
          </w:p>
        </w:tc>
        <w:tc>
          <w:tcPr>
            <w:tcW w:w="5216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благодарность за помощь и многолетнее сотрудничество греческая туристическая фирма передала своему партнеру – индивидуальному предпринимателю из России дорогостоящую коллекцию предметов декоративного искусства. Договор письменно оформлен не был, но предметы коллекции передали по акту, который подписали обе стороны.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Возникло ли у российского гражданина право собственности на переданное имущество?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Квалифицируйте отношения сторон. Какое право подлежит применению к возникшим отношениям?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Изменится ли решение, если стороны в качестве применимого выберут российское право?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Pr="005D5A86" w:rsidRDefault="00DB0083" w:rsidP="005D5A86">
      <w:pPr>
        <w:pStyle w:val="afe"/>
        <w:spacing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D5A86"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  <w:t xml:space="preserve">Для </w:t>
      </w:r>
      <w:r w:rsidRPr="005D5A86">
        <w:rPr>
          <w:rFonts w:ascii="Times New Roman" w:hAnsi="Times New Roman" w:cs="Times New Roman"/>
          <w:b/>
          <w:i/>
          <w:sz w:val="28"/>
          <w:szCs w:val="28"/>
        </w:rPr>
        <w:t>ОП «Международная экономика и торговля (с углубленным изучением эконо</w:t>
      </w:r>
      <w:r w:rsidR="005D5A86">
        <w:rPr>
          <w:rFonts w:ascii="Times New Roman" w:hAnsi="Times New Roman" w:cs="Times New Roman"/>
          <w:b/>
          <w:i/>
          <w:sz w:val="28"/>
          <w:szCs w:val="28"/>
        </w:rPr>
        <w:t>мики Китая и китайского языка)»</w:t>
      </w:r>
    </w:p>
    <w:tbl>
      <w:tblPr>
        <w:tblStyle w:val="af7"/>
        <w:tblW w:w="1131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2693"/>
        <w:gridCol w:w="5074"/>
      </w:tblGrid>
      <w:tr w:rsidR="00271096" w:rsidTr="00095105">
        <w:tc>
          <w:tcPr>
            <w:tcW w:w="1702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074" w:type="dxa"/>
          </w:tcPr>
          <w:p w:rsidR="00271096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71096" w:rsidTr="00095105">
        <w:tc>
          <w:tcPr>
            <w:tcW w:w="1702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(УК-5)</w:t>
            </w: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1.Использует знания о правовых нормах действующего законодательства, регулирующих отноше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правовых актов Российской Федерации и международных актов в области регулирования торговых отношений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5074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Турецкая строительная компания заключила договор с Российской Федерацией о выполнении ремонтных и строительных работ в здании и на территории посольства РФ в Турции. Подрядчик выполнил работы в срок и надлежащим образом, но российское государство не произвело оплату работ.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Турецкая компания обратилась в турецкий суд с иском к РФ о взыскании задолженности по договору строительного подряда. Представитель посольства РФ в Турции явившись в судебное заседание долг признал, но, ссылаясь на отсутствие в настоящее время бюджетного финансирования в должном объеме, предложил заключить мировое соглашение с условием об отсрочке платежа.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Из какой модели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юрисдикционного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иммунитета исходит суд в Турции?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в это ситуации сделать вывод, что Россия отказалась от иммунитета? Означает ли это отказ от всех видов судебного иммунитета или только от иммунитета против иска?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Как решить данное дело?</w:t>
            </w:r>
          </w:p>
        </w:tc>
      </w:tr>
      <w:tr w:rsidR="00271096" w:rsidTr="00095105">
        <w:tc>
          <w:tcPr>
            <w:tcW w:w="1702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2693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5074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 АО «Концерн кораблестроения»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Шиффарт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ГмбХ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был заключен договор подряда на строительство четырех танкеров, предназначенных для транспортировки нефтяных продуктов.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сторона обратилась в арбитражный суд Амурской области с иском о признании договора подряда незаключенным и признании за ней права собственности на построенные объекты.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материалов дела следует, что в договоре не определен срок начала работы, а указана лишь дата вступления контракта в силу и срок сдачи объектов. Помимо этого, строительство объектов должно было осуществляться согласно чертежам и иной технической документации, которая предоставляется заказчиком после одобрения документации Классификационным обществом Германии. Однако указанная документация не была предоставлена заказчиком.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условиям договора, в случае спора о его содержании, должно применяться право ФРГ.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 посчитал, что применению подлежат нормы российского законодательства, сославшись на нормы КТМ РФ о том, что морские суда, в том числе строящиеся танкеры относятся к недвижимому имуществу.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Исходя из российского материального права суд признал договор подряда незаключенным, поскольку стороны не согласовали условия о предмете и сроках. Судом было установлено, что подрядчик осуществил строительство, используя собственные и заемные средства. Поскольку договор подряда был признан незаклю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ченным, то суд пришел к выводу, что АО «Концерн кораблестроения» с осуществляло строительство танкеров для себя, а, следовательно, после завершения работ может приобрести на них право собственности.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Оцените правомерность применения судом к названной ситуации норм российского права.</w:t>
            </w:r>
          </w:p>
        </w:tc>
      </w:tr>
      <w:tr w:rsidR="00271096" w:rsidTr="00095105">
        <w:tc>
          <w:tcPr>
            <w:tcW w:w="1702" w:type="dxa"/>
            <w:vMerge w:val="restart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Способность осуществлять анализ и обработку информации по институционально-правовым механизмам регулирования международной торговли, в том числе владеть основами китайского законодательства в сфере экономики и торговли (ПКП-4)</w:t>
            </w:r>
          </w:p>
        </w:tc>
        <w:tc>
          <w:tcPr>
            <w:tcW w:w="1843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</w:rPr>
              <w:t>1. Участвует в подготовке к заключению внешнеторгового договора, осуществляет его документарное сопровождение.</w:t>
            </w:r>
          </w:p>
        </w:tc>
        <w:tc>
          <w:tcPr>
            <w:tcW w:w="269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основную терминологию и нормативные правовые акты международного и национального уровня, регулирующие понятие, виды и особенности внешнеторговых сделок.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применять основные нормативные акты, рекомендации, типовые формы при заключении и исполнении внешнеторговых сделок. </w:t>
            </w:r>
          </w:p>
        </w:tc>
        <w:tc>
          <w:tcPr>
            <w:tcW w:w="5074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Российское и венгерское лица намеревались заключить договор поставки товаров, производимые венгерской компаний, в Россию. В ходе переговоров венгерская сторона неоднократно меняла условия, на которых она соглашалась заключить договор, требовала предоставления различных гарантий исполнения обязательств, в том числе поручительств третьих лиц.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результате стороны так и не достигли соглашения, договор заключён не был.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Российское лицо в результате таких переговоров понесло убытки, которые потребовало взыскать с несостоявшегося контрагента в суде.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Составьте претензию или исковое заявление (если считаете, что в этом случае может быть дана судебная защита), определив при этом, право какого государства будет применяться при рассмотрении спора? Зависит ли применимое право от того, разработали ли стороны в процессе переговоров хотя бы проект договора?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Дайте сравнительную характеристику оговорки о применимом праве, арбитражной (третейской) оговорки и соглашения о подсудности (пророгационное соглашение).</w:t>
            </w:r>
          </w:p>
        </w:tc>
      </w:tr>
      <w:tr w:rsidR="00271096" w:rsidTr="00095105">
        <w:trPr>
          <w:trHeight w:val="1621"/>
        </w:trPr>
        <w:tc>
          <w:tcPr>
            <w:tcW w:w="1702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навыки организации контроля за исполнением условий внешнеторгового договора</w:t>
            </w:r>
          </w:p>
        </w:tc>
        <w:tc>
          <w:tcPr>
            <w:tcW w:w="269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международного и национального уровня, судебную практику, рекомендации МТО и ВТО по заключению и исполнению внешнеторговых сделок.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Порядок вступления в силу внешнеторговых сделок и особенности их исполнения в различных сферах и юрисдикциях.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при решении конкретных задач акты международного и национального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уровня в сфере исполнения различных видов внешнеторговых сделок.</w:t>
            </w:r>
          </w:p>
        </w:tc>
        <w:tc>
          <w:tcPr>
            <w:tcW w:w="5074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ООО «Прогресс» (Россия), заключило с французской корпорацией договор поставки, по условиям которого обязалось передать в собственность покупателя партию тканей в ассортименте, определенном спецификацией. По условиям договора исполнение должно быть произведено путем сдачи российской стороной товара перевозчику (железной дороге) через месяц после заключения договора.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Через две недели на складе, где хранились ткани, подготовленные для отправки, произошел пожар, уничтоживший товар. Между сторонами возник спор о моменте перехода права собственности на вещи, а, следовательно, о несении риска их случайной гибели. Российская сторона настаивала на применении норм гражданского законодательства Франции, согласно которым переход права собственности определяется моментом заключения договора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купли-продажи, с чем вторая сторона не согласилась.</w:t>
            </w:r>
          </w:p>
          <w:p w:rsidR="00271096" w:rsidRDefault="00271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Нормы какого государства следует применять в вопросе определения момента перехода права собственности?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Имеют ли право стороны при заключении договора определить, что в данном вопросе они руководствуются Гражданским кодексом РФ?</w:t>
            </w:r>
          </w:p>
        </w:tc>
      </w:tr>
      <w:tr w:rsidR="00271096" w:rsidTr="00095105">
        <w:trPr>
          <w:trHeight w:val="2047"/>
        </w:trPr>
        <w:tc>
          <w:tcPr>
            <w:tcW w:w="1702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3. Организует транспортно-логистическое обеспечение внешнеэкономической деятельности с учетом российских, китайских и международных правовых норм</w:t>
            </w:r>
          </w:p>
        </w:tc>
        <w:tc>
          <w:tcPr>
            <w:tcW w:w="2693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нормативные правовые акты международного и национального уровня в сфере обеспечения транспортно-логистического обеспечения внешнеторговых сделок, судебную практику об основных категориях проблем и споров в данной сфере.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при решении конкретных задач акты международного и национального уровня в сфере обеспечения транспортно-логистического обслуживания внешнеторговых отношений между Россией и Китаем. </w:t>
            </w:r>
          </w:p>
        </w:tc>
        <w:tc>
          <w:tcPr>
            <w:tcW w:w="5074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Судно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Мюнкастер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Кастл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следовало из России в Англию и попало в шторм. В Англии, перед отбытием в Россию, судно проверили на предмет наличия повреждений в результате шторма, в частности, профессиональные подрядчики открыли и закрыли крышки смотровых люков.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Однако люки были закрыты ненадлежащим образом, что вызвало попадание воды и намокание груза.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Международный коммерческий арбитраж при МТП применил положение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Гаагско-Висбийских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 относительно обязанности перевозчика по обеспечению мореходности судна и признал вину перевозчика при неисполнении обязанности по обеспечению мореходности судна.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Следует ли согласиться с мнением международного коммерческого арбитража?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Достаточно ли для проявления разумной заботливости по обеспечению мореходного состояния судна перевозчику привлечь третьих лиц с целью выполнения ремонта судна или иных работ, связанных с судном?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Является ли перевозчик ответственным в случае не проявления разумной заботливости со стороны субподрядчиков или работников перевозчика?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Pr="005D5A86" w:rsidRDefault="00DB0083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6"/>
          <w:lang w:eastAsia="ru-RU"/>
        </w:rPr>
      </w:pPr>
      <w:r w:rsidRPr="005D5A86">
        <w:rPr>
          <w:rFonts w:ascii="Times New Roman" w:hAnsi="Times New Roman" w:cs="Times New Roman"/>
          <w:b/>
          <w:i/>
          <w:sz w:val="28"/>
          <w:szCs w:val="28"/>
        </w:rPr>
        <w:t>Для ОП «Экономика и бизнес стран Востока (с углубленным изучением иностранного языка)»</w:t>
      </w:r>
    </w:p>
    <w:tbl>
      <w:tblPr>
        <w:tblStyle w:val="af7"/>
        <w:tblW w:w="1131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552"/>
        <w:gridCol w:w="4932"/>
      </w:tblGrid>
      <w:tr w:rsidR="00271096" w:rsidTr="00095105">
        <w:tc>
          <w:tcPr>
            <w:tcW w:w="1985" w:type="dxa"/>
          </w:tcPr>
          <w:p w:rsidR="00271096" w:rsidRPr="00095105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95105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1843" w:type="dxa"/>
          </w:tcPr>
          <w:p w:rsidR="00271096" w:rsidRPr="00095105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95105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</w:tcPr>
          <w:p w:rsidR="00271096" w:rsidRPr="00095105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95105">
              <w:rPr>
                <w:rFonts w:ascii="Times New Roman" w:eastAsia="Calibri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32" w:type="dxa"/>
          </w:tcPr>
          <w:p w:rsidR="00271096" w:rsidRPr="00095105" w:rsidRDefault="00DB00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95105">
              <w:rPr>
                <w:rFonts w:ascii="Times New Roman" w:eastAsia="Calibri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271096" w:rsidTr="00095105">
        <w:tc>
          <w:tcPr>
            <w:tcW w:w="1985" w:type="dxa"/>
            <w:vMerge w:val="restart"/>
          </w:tcPr>
          <w:p w:rsidR="00271096" w:rsidRDefault="00DB008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(УК-5)</w:t>
            </w: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1.Использует знания о правовых нормах действующего законодательства, регулиру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ющих отношения в различных сферах жизнедеятельности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4932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Турецкая строительная компания заключила договор с Российской Федерацией о выполнении ремонтных и строительных работ в здании и на территории посольства РФ в Турции. Подрядчик выполнил работы в срок и надлежащим образом, но российское государство не произвело оплату работ.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Турецкая компания обратилась в турецкий суд с иском к РФ о взыскании задолженности по договору строительного подряда. Представитель посольства РФ в Турции явившись в судебное заседание долг признал, но, ссылаясь на отсутствие в настоящее время бюджетного финансирования в должном объеме, предложил заключить мировое соглашение с условием об отсрочке платежа.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Из какой модели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юрисдикционного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иммунитета исходит суд в Турции?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в это ситуации сделать вывод, что Россия отказалась от иммунитета? Означает ли это отказ от всех видов судебного иммунитета или только от иммунитета против иска?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Как решить данное дело?</w:t>
            </w:r>
          </w:p>
        </w:tc>
      </w:tr>
      <w:tr w:rsidR="00271096" w:rsidTr="00095105">
        <w:tc>
          <w:tcPr>
            <w:tcW w:w="1985" w:type="dxa"/>
            <w:vMerge/>
          </w:tcPr>
          <w:p w:rsidR="00271096" w:rsidRDefault="002710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2552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4932" w:type="dxa"/>
          </w:tcPr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Между АО «Концерн кораблестроения»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Шиффарт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ГмбХ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был заключен договор подряда на строительство четырех танкеров, предназначенных для транспортировки нефтяных продуктов.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сторона обратилась в арбитражный суд Амурской области с иском о признании договора подряда незаключенным и признании за ней права собственности на построенные объекты.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материалов дела следует, что в договоре не определен срок начала работы, а указана лишь дата вступления контракта в силу и срок сдачи объектов. Помимо этого, строительство объектов должно было осуществляться согласно чертежам и иной технической документации, которая предоставляется заказчиком после одобрения документации Классификационным обществом Германии. Однако указанная документация не была предоставлена заказчиком.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условиям договора, в случае спора о его содержании, должно применяться право ФРГ.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 посчитал, что применению подлежат нормы российского законодательства, сославшись на нормы КТМ РФ о том, что морские суда, в том числе строящиеся танкеры относятся к недвижимому имуществу.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Исходя из российского материального права суд признал договор подряда незаключенным, поскольку стороны не согласовали условия о предмете и сроках. Судом было установлено, что подрядчик осуществил строительство, используя собственные и заемные средства.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скольку договор подряда был признан незаключенным, то суд пришел к выводу, что АО «Концерн кораблестроения» с осуществляло строительство танкеров для себя, а, следовательно, после завершения работ может приобрести на них право собственности.</w:t>
            </w:r>
          </w:p>
          <w:p w:rsidR="00271096" w:rsidRDefault="00DB008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Оцените правомерность применения судом к названной ситуации норм российского права.</w:t>
            </w:r>
          </w:p>
        </w:tc>
      </w:tr>
      <w:tr w:rsidR="00271096" w:rsidTr="00095105">
        <w:tc>
          <w:tcPr>
            <w:tcW w:w="1985" w:type="dxa"/>
            <w:vMerge w:val="restart"/>
          </w:tcPr>
          <w:p w:rsidR="00271096" w:rsidRDefault="00DB0083" w:rsidP="000951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</w:t>
            </w:r>
            <w:r w:rsidR="00095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-2)</w:t>
            </w:r>
          </w:p>
        </w:tc>
        <w:tc>
          <w:tcPr>
            <w:tcW w:w="1843" w:type="dxa"/>
          </w:tcPr>
          <w:p w:rsidR="00271096" w:rsidRDefault="00DB0083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rStyle w:val="FontStyle12"/>
                <w:rFonts w:eastAsia="Calibri"/>
                <w:sz w:val="24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255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основные положения нормативных правовых актов Российской Федерации и международных актов в области регулирования торговых отношений с различными субъектами.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анализировать практические ситуации, международную судебную практику для применения международного и национального законодательства в сфере правового регулирования международных торговых отношений.</w:t>
            </w:r>
          </w:p>
        </w:tc>
        <w:tc>
          <w:tcPr>
            <w:tcW w:w="493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организация заключила с французской компанией договор подряда. В соответствии с договором французская компания обязана была пошить сценические платья. Материал для пошива был предоставлен российской организацией. Французская организация выполнила договоренности, а российская сторона не оплатила товар в срок.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Квалифицируйте данные отношения.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Определите, каким правом будут регулироваться отношения сторон.</w:t>
            </w:r>
          </w:p>
        </w:tc>
      </w:tr>
      <w:tr w:rsidR="00271096" w:rsidTr="00095105">
        <w:trPr>
          <w:trHeight w:val="1265"/>
        </w:trPr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255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актов международного и национального уровня в сфере заключения и исполнения внешнеторговых сделок. </w:t>
            </w:r>
          </w:p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и применять нормативные акты международного и национального уровня в сфере заключения и исполнения внешнеторговых сделок и иных обязательств по обеспечению международного торгового оборота. </w:t>
            </w:r>
          </w:p>
        </w:tc>
        <w:tc>
          <w:tcPr>
            <w:tcW w:w="493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авиастроительная компания представляла на знаменитой выставке-авиасалоне во Франции разработанную ею новую модель легкого пассажирского самолета. При этом части самолета были ввезены во Францию как комплектующие, в ящиках по железной дороге, и уже непосредственно на выставке собраны в качестве самолета.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разработкой заинтересовались представители Израиля и пожелали приобрести воздушное судно. Стороны заключили контракт купли-продажи, товар был передан покупателю, который произвел расчет с продавцом, выдав простой вексель.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квалифицировать заключенный договор как внешнеэкономическую сделку в соответствии с российским законодательством, доктриной и судебной практикой?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Какими признаками должна отвечать внешнеэкономическая сделка?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Измениться ли квалификация, если во Францию вывезут не запчасти, а сам самолет?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Выдача векселя может в свою очередь рассматриваться в качестве самостоятельной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внешнеэкономической сделки?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Какое правовое значение имеет квалификация сделки как внешнеэкономической для российского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правоприменителя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?</w:t>
            </w:r>
          </w:p>
        </w:tc>
      </w:tr>
      <w:tr w:rsidR="00271096" w:rsidTr="00095105">
        <w:trPr>
          <w:trHeight w:val="346"/>
        </w:trPr>
        <w:tc>
          <w:tcPr>
            <w:tcW w:w="1985" w:type="dxa"/>
            <w:vMerge/>
          </w:tcPr>
          <w:p w:rsidR="00271096" w:rsidRDefault="00271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71096" w:rsidRDefault="00DB00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55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основную терминологию и нормативные правовые акты международного и национального уровня, регулирующие понятие, виды и особенности внешнеторговых сделок.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при решении конкретных задач акты международного и национального уровня в сфере регулирования внешнеторговых сделок и иных международно-торговых обязательств.</w:t>
            </w:r>
          </w:p>
        </w:tc>
        <w:tc>
          <w:tcPr>
            <w:tcW w:w="4932" w:type="dxa"/>
          </w:tcPr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 российской организацией (продавец) и кубинской фирмой (покупатель) был заключен договор международной купли-продажи товаров. Стороны изменили положения договора путем обмена факсимильными сообщениями. В процессе исполнения договора возникли разногласия, в результате чего кубинская фирма заявила иск в арбитражный суд РФ по месту нахождения ответчика. Иск основывался на положениях измененной редакции договора.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своем отзыве на исковое заявление российская организация ссылалась на надлежащее выполнение своих договорных обязательств в соответствии с первоначальной редакцией контракта. Что касается изменений к договору, то, по мнению ответчика, они не имеют юридической силы, поскольку в ст. 13 Венской конвенции факсимильная связь прямо не упомянута в качестве возможной формы существования письменного документа, а по российскому законодательств у форма внешнеэкономической сделки должна быть письменной.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Проанализируйте содержание соответствующих статей Венской конвенции, а также ГК РФ.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Как следует толковать понятие «письменная форма» по Венской конвенции, в частности, относятся ли к письменной форме сообщения по факсу, электронной почте, скайпу? </w:t>
            </w:r>
          </w:p>
          <w:p w:rsidR="00271096" w:rsidRDefault="00DB0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Можно ли определять понятие «письменная форма» по национальному праву?</w:t>
            </w:r>
          </w:p>
        </w:tc>
      </w:tr>
    </w:tbl>
    <w:p w:rsidR="00271096" w:rsidRDefault="0027109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6"/>
          <w:highlight w:val="yellow"/>
          <w:lang w:eastAsia="ru-RU"/>
        </w:rPr>
      </w:pPr>
    </w:p>
    <w:p w:rsidR="00271096" w:rsidRDefault="00DB0083">
      <w:pPr>
        <w:pStyle w:val="af8"/>
        <w:tabs>
          <w:tab w:val="left" w:pos="122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перечень вопросов к экзамену</w:t>
      </w:r>
    </w:p>
    <w:p w:rsidR="00271096" w:rsidRDefault="00271096">
      <w:pPr>
        <w:pStyle w:val="af8"/>
        <w:tabs>
          <w:tab w:val="left" w:pos="122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международного торгового права в системе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регулирование отношений международного торгового оборота.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особенности источников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источников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конвенции, регулирующие отношения коммерческого оборота.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Торговые обычаи в системе норм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Правила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Инкотермс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правовая природа, область и особенности применения.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основные характеристики субъектов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субъектов международного торгового права и международной торговой деятельности.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 физических лиц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правового статуса юридического лица в качестве субъекта международного торгового права.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Государства как основные субъекты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организации как субъекты международного торгового права. Всемирная торговая организация (ВТО).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объекты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Систематизация и классификация товаров и услуг в международной торговле.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международной торговой сделки.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международных торговых сделок.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заключения международной торговой сделки.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государственных органов и вступление в силу международной сделки.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Оговорки в международных торговых сделках.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содержание договора международной купли-продажи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Заключение, изменение и расторжение договора международной купли-продажи товаров.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договора международной купли-продажи товаров.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торгового посредничества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Международно-правовое регулирование торгового представительства.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договоров международного торгового представительства.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дистрибьюторстве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виды консигнационных соглашений.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франчайзинга.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кредитования.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Женевские вексельные конвенции. Использование векселя в кредитовании международных торговых сделок.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Банковская гарантия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факторинга и его особенности.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форфейтинг.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лизинга.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Международно-правовая характеристика и виды международных расчетов. Международные кредитовые переводы.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расчетов по аккредитиву.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расчетов по инкассо.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договоры в области интеллектуальной собственности.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Результаты интеллектуальной деятельности как объекты международного торгового права.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Охрана, использование и защита интеллектуальных прав на изобретения, полезные модели, промышленные образцы.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индивидуализации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Международно-правовое регулирование ответственности в международном торговом праве.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привлечения к ответственности в международном торговом обороте.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Освобождение от ответственности по международным торговым обязательствам.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договоры и соглашения в сфере разрешения международных торговых споров.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Международный коммерческий арбитраж.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Арбитражное соглашение. Виды арбитражных соглашений. </w:t>
      </w:r>
    </w:p>
    <w:p w:rsidR="00271096" w:rsidRDefault="00DB0083">
      <w:pPr>
        <w:pStyle w:val="af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Арбитражный процесс. Судебное производство по делу. Признание и приведение в исполнение иностранных арбитражных решений.</w:t>
      </w:r>
    </w:p>
    <w:p w:rsidR="00271096" w:rsidRDefault="002710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71096" w:rsidRDefault="00DB0083">
      <w:pPr>
        <w:pStyle w:val="1"/>
        <w:spacing w:before="0"/>
        <w:ind w:firstLine="709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Пример экзаменационного билета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Вопрос (10 баллов) – Тестовое задание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Содержание права собственности и других вещных прав в отношениях с иностранным элементом определяется: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 праву страны, где возникло данное право;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праву страны, где это имущество находится;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праву страны, согласованному сторонами в договоре;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 праву страны, где вещь зарегистрирована.</w:t>
      </w:r>
    </w:p>
    <w:p w:rsidR="00271096" w:rsidRDefault="00271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Выбранное сторонами договора право согласно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российским коллизионным нормам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может определять: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содержание права собственности на имущество, являющееся предметом договора;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прекращение права собственности на недвижимое имущество;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возникновение и прекращение права собственности на движимое имущество;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возникновение и прекращение права собственности на любое имущество.</w:t>
      </w:r>
    </w:p>
    <w:p w:rsidR="00271096" w:rsidRDefault="00271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Конвенция ООН о договорах международной купли-продажи товаров была принята: 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Амстердаме в 1983 году;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Вене в 1980 году;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Берлине в 1990 году;</w:t>
      </w: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 Праге 1985 году.</w:t>
      </w:r>
    </w:p>
    <w:p w:rsidR="00271096" w:rsidRDefault="002710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По принципам международных коммерческих договоров, если в договоре не указана цена товара, то подразумевается, что: 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цена за товар такая, какая обычно взималась в момент оплаты товара;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стороны договорятся устно;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товар оплаты не требует;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цена за товар такая, какая обычно взималась в момент заключения договора в данной области торговли.</w:t>
      </w:r>
    </w:p>
    <w:p w:rsidR="00271096" w:rsidRDefault="00271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Решение международного коммерческого арбитража: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исполняется добровольно и не подлежит принудительному исполнению;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может быть исполнено в принудительном порядке;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может быть исполнено в принудительном порядке на основании исполнительного листа, выдаваемого международным коммерческим арбитражем;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может быть исполнено в принудительном порядке на основании исполнительного листа, выдаваемого арбитражным судом;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д) может быть исполнено в принудительном порядке на основании исполнительного листа, выдаваемого судом общей юрисдикции.</w:t>
      </w:r>
    </w:p>
    <w:p w:rsidR="00271096" w:rsidRDefault="002710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1096" w:rsidRDefault="00DB0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Вопрос (30 баллов) – Практико-ориентированное задание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Задача. </w:t>
      </w:r>
      <w:r>
        <w:rPr>
          <w:rFonts w:ascii="Times New Roman" w:hAnsi="Times New Roman" w:cs="Times New Roman"/>
          <w:sz w:val="24"/>
          <w:szCs w:val="24"/>
        </w:rPr>
        <w:t xml:space="preserve">Турецкая компания обратилась в турецкий суд с иском к РФ о взыскании задолженности по договору строительного подряда. Представитель посольства РФ в Турции явившись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судебное заседании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долг признал, но, ссылаясь на отсутствие в настоящее время бюджетного финансирования в должном объеме, предложил заключить мировое соглашение с условием об отсрочке платежа.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Из какой модели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юрисдикционного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иммунитета исходит суд в Турции?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Можно ли в это ситуации сделать вывод, что Россия отказалась от иммунитета? Означает ли это отказ от всех видов судебного иммунитета или только от иммунитета против иска?</w:t>
      </w:r>
    </w:p>
    <w:p w:rsidR="00271096" w:rsidRDefault="00DB00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 решить данное дело?</w:t>
      </w:r>
    </w:p>
    <w:p w:rsidR="00271096" w:rsidRDefault="002710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Вопрос (20 баллов) – Практико-ориентированное задание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авиастроительная компания представляла на знаменитой выставке-авиасалоне во Франции разработанную ею новую модель легкого пассажирского самолета. При этом части самолета были ввезены во Францию как комплектующие, в ящиках по железной дороге, и уже непосредственно на выставке собраны в качестве самолета.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разработкой заинтересовались представители Израиля и пожелали приобрести воздушное судно. Стороны заключили контракт купли-продажи, товар был передан покупателю, который произвел расчет с продавцом, выдав простой вексель.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Можно ли квалифицировать заключенный договор как внешнеэкономическую сделку в соответствии с российским законодательством, доктриной и судебной практикой?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Какими признаками должна отвечать внешнеэкономическая сделка?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Измениться ли квалификация, если во Францию вывезут не запчасти, а сам самолет?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Выдача векселя может в свою очередь рассматриваться в качестве самостоятельной внешнеэкономической сделки?</w:t>
      </w:r>
    </w:p>
    <w:p w:rsidR="00271096" w:rsidRDefault="00DB00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Какое правовое значение имеет квалификация сделки как внешнеэкономической для российского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правоприменителя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?</w:t>
      </w:r>
    </w:p>
    <w:p w:rsidR="00271096" w:rsidRDefault="002710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71096" w:rsidRDefault="002710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096" w:rsidRDefault="00DB0083">
      <w:pPr>
        <w:pStyle w:val="1"/>
        <w:tabs>
          <w:tab w:val="left" w:pos="851"/>
          <w:tab w:val="left" w:pos="1134"/>
        </w:tabs>
        <w:spacing w:before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271096" w:rsidRDefault="00271096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Федерации, принята всенародным голосованием 12.12.1993 с изменениями, одобренными в ходе общероссийского голосования 01.07.2020 // http://pravo.gov.ru, 06.10.2022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30.11.1994 № 51-ФЗ // Собрание законодательства РФ. 1994. № 32. Ст. 3301.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Гражданский кодекс Российской Федерации (часть вторая) от 26.01.1996 № 14-ФЗ // Собрание законодательства РФ. 1996. № 5. Ст. 410.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третья) от 26.11.2001 № 146-ФЗ // Собрание законодательства РФ. 2001. № 49. Ст. 4552. 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Гражданский процессуальный кодекс Российской Федерации от 14.11.2002 № 138-ФЗ // </w:t>
      </w:r>
      <w:r>
        <w:rPr>
          <w:rFonts w:ascii="Times New Roman" w:hAnsi="Times New Roman" w:cs="Times New Roman"/>
          <w:sz w:val="28"/>
          <w:szCs w:val="28"/>
        </w:rPr>
        <w:t>Собрание законодательства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РФ. 2002. № 46. Ст. 4532. 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08.12.2003 № 164-ФЗ «Об основах государственного регулирования внешнеторговой деятельности» // Собрание законодательства РФ. 15.12.2003. № 50. Ст. 4850.</w:t>
      </w:r>
    </w:p>
    <w:p w:rsidR="00271096" w:rsidRDefault="00DB0083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18.07.1999 № 183-ФЗ «Об экспортном контроле» // Собрание законодательства РФ. 26.07.1999. № 30. Ст. 3774.</w:t>
      </w:r>
    </w:p>
    <w:p w:rsidR="00271096" w:rsidRDefault="0027109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096" w:rsidRDefault="00DB0083">
      <w:pPr>
        <w:pStyle w:val="af8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Международные акты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Организации Объединенных Наций 1945г. //www.un.org.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Конвенция об урегулировании инвестиционных споров между государствами и физическими и юридическими лицами других государств 18.03.1965г.// </w:t>
      </w:r>
      <w:hyperlink r:id="rId8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https://icsid.worldbank.org/apps/ICSIDWEB/icsiddocs/Documents/ICSID%20Convention%20English.pdf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Генеральное соглашение по тарифам и торговле (ГАТТ-1994) // </w:t>
      </w:r>
      <w:hyperlink r:id="rId9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Генеральное соглашение по торговле услугами – ГАТС // </w:t>
      </w:r>
      <w:hyperlink r:id="rId10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по торговым аспектам прав интеллектуальной собственности (ТРИПС) // </w:t>
      </w:r>
      <w:hyperlink r:id="rId11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по торговым аспектам инвестиционных мер (ТРИМС) // </w:t>
      </w:r>
      <w:hyperlink r:id="rId12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Марракешское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соглашение об учреждении Всемирной торговой организации (ВТО) 1994г. // </w:t>
      </w:r>
      <w:hyperlink r:id="rId13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http://www.wto.ru/documents.asp?f=sogl&amp;t=13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DB0083">
      <w:pPr>
        <w:pStyle w:val="af8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о Евразийском экономическом союзе // </w:t>
      </w:r>
      <w:hyperlink r:id="rId14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https://docs.eaeunion.org/ru-ru/Pages/DisplayDocument.aspx?s=bef9c798-3978-42f3-9ef2-d0fb3d53b75f&amp;w=632c7868-4ee2-4b21-bc64-1995328e6ef3&amp;l=540294ae-c3c9-4511-9bf8-aaf5d6e0d169&amp;EntityID=3610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71096" w:rsidRDefault="0027109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>
      <w:pPr>
        <w:pStyle w:val="af8"/>
        <w:tabs>
          <w:tab w:val="left" w:pos="851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271096" w:rsidRDefault="00DB0083" w:rsidP="005C06BA">
      <w:pPr>
        <w:pStyle w:val="af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6BA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Вологдин, А. А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Правовое регулирование внешнеэкономической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деятельности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А. А. Вологдин. — 7-е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420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 —</w:t>
      </w:r>
      <w:r w:rsid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5" w:tgtFrame="https://urait.ru/bcode/_blank" w:history="1">
        <w:r w:rsidRPr="00683610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https://urait.ru/bcode/509648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5C06BA" w:rsidRP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5C06BA" w:rsidRP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5C06BA" w:rsidRPr="005C06BA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Pr="00683610" w:rsidRDefault="00DB0083" w:rsidP="00683610">
      <w:pPr>
        <w:pStyle w:val="af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83610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Гетьман</w:t>
      </w:r>
      <w:proofErr w:type="spellEnd"/>
      <w:r w:rsidRPr="00683610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-Павлова, И.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Международное частное право в 3 т. Том 1 общая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часть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И. В.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Гетьман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-Павлова. — 6-е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68361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320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DB0083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6" w:tgtFrame="https://urait.ru/bcode/_blank" w:history="1">
        <w:r w:rsidRPr="00683610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https://urait.ru/bcode/512769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</w:t>
      </w:r>
      <w:r>
        <w:rPr>
          <w:rFonts w:ascii="sans-serif" w:eastAsia="sans-serif" w:hAnsi="sans-serif" w:cs="sans-serif"/>
          <w:color w:val="000000"/>
          <w:sz w:val="24"/>
          <w:szCs w:val="24"/>
          <w:shd w:val="clear" w:color="auto" w:fill="FFFFFF"/>
        </w:rPr>
        <w:t>.</w:t>
      </w:r>
      <w:r w:rsidR="00683610" w:rsidRPr="0068361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683610" w:rsidRPr="0068361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683610" w:rsidRPr="0068361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 w:rsidP="008529A7">
      <w:pPr>
        <w:pStyle w:val="af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529A7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Гетьман</w:t>
      </w:r>
      <w:proofErr w:type="spellEnd"/>
      <w:r w:rsidRPr="008529A7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-Павлова, И.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Международное частное право в 3 т. Том 2. Особенная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часть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И. В.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Гетьман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-Павлова. — 6-е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, 2023. — 470 с. — (Высшее образование). —</w:t>
      </w:r>
      <w:r w:rsidR="008529A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7" w:tgtFrame="https://urait.ru/bcode/_blank" w:history="1">
        <w:r w:rsidRPr="008529A7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https://urait.ru/bcode/512771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8529A7" w:rsidRPr="008529A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</w:t>
      </w:r>
      <w:proofErr w:type="gramStart"/>
      <w:r w:rsidR="008529A7" w:rsidRPr="008529A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8529A7" w:rsidRPr="008529A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Pr="00516E28" w:rsidRDefault="00DB0083" w:rsidP="00516E28">
      <w:pPr>
        <w:pStyle w:val="af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E28">
        <w:rPr>
          <w:rFonts w:ascii="Times New Roman" w:eastAsia="sans-serif" w:hAnsi="Times New Roman" w:cs="Times New Roman"/>
          <w:iCs/>
          <w:color w:val="000000"/>
          <w:sz w:val="28"/>
          <w:szCs w:val="28"/>
        </w:rPr>
        <w:t>Гетьман</w:t>
      </w:r>
      <w:proofErr w:type="spellEnd"/>
      <w:r w:rsidRPr="00516E28">
        <w:rPr>
          <w:rFonts w:ascii="Times New Roman" w:eastAsia="sans-serif" w:hAnsi="Times New Roman" w:cs="Times New Roman"/>
          <w:iCs/>
          <w:color w:val="000000"/>
          <w:sz w:val="28"/>
          <w:szCs w:val="28"/>
        </w:rPr>
        <w:t>-Павлова, И. В.</w:t>
      </w:r>
      <w:r w:rsidRPr="00516E28">
        <w:rPr>
          <w:rFonts w:ascii="Times New Roman" w:eastAsia="sans-serif" w:hAnsi="Times New Roman" w:cs="Times New Roman"/>
          <w:i/>
          <w:iCs/>
          <w:color w:val="000000"/>
          <w:sz w:val="28"/>
          <w:szCs w:val="28"/>
        </w:rPr>
        <w:t> </w:t>
      </w:r>
      <w:r w:rsidRPr="00516E28">
        <w:rPr>
          <w:rFonts w:ascii="Times New Roman" w:eastAsia="sans-serif" w:hAnsi="Times New Roman" w:cs="Times New Roman"/>
          <w:color w:val="000000"/>
          <w:sz w:val="28"/>
          <w:szCs w:val="28"/>
        </w:rPr>
        <w:t> Международное частное право в 3 т. Том 3. Ма</w:t>
      </w:r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териально-процессуальные и процессуальные </w:t>
      </w:r>
      <w:proofErr w:type="gram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отрасли :</w:t>
      </w:r>
      <w:proofErr w:type="gram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И. В. </w:t>
      </w:r>
      <w:proofErr w:type="spell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Гетьман</w:t>
      </w:r>
      <w:proofErr w:type="spell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-Павлова. — 6-е изд., </w:t>
      </w:r>
      <w:proofErr w:type="spell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271 с. — (Высшее образование)</w:t>
      </w:r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8" w:tgtFrame="https://urait.ru/bcode/_blank" w:history="1">
        <w:r w:rsidRPr="00516E28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https://urait.ru/bcode/512772</w:t>
        </w:r>
      </w:hyperlink>
      <w:r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</w:t>
      </w:r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A77280" w:rsidRPr="00516E28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>
      <w:pPr>
        <w:pStyle w:val="af8"/>
        <w:tabs>
          <w:tab w:val="left" w:pos="851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>Дополнительная литература</w:t>
      </w:r>
    </w:p>
    <w:p w:rsidR="00271096" w:rsidRDefault="005C06BA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Иглин</w:t>
      </w:r>
      <w:proofErr w:type="spellEnd"/>
      <w:r>
        <w:rPr>
          <w:rFonts w:ascii="Times New Roman" w:hAnsi="Times New Roman"/>
          <w:sz w:val="28"/>
          <w:szCs w:val="28"/>
        </w:rPr>
        <w:t>, А. В.</w:t>
      </w:r>
      <w:r w:rsidR="00DB0083">
        <w:rPr>
          <w:rFonts w:ascii="Times New Roman" w:hAnsi="Times New Roman"/>
          <w:sz w:val="28"/>
          <w:szCs w:val="28"/>
        </w:rPr>
        <w:t xml:space="preserve"> Право международных экономических </w:t>
      </w:r>
      <w:proofErr w:type="gramStart"/>
      <w:r w:rsidR="00DB0083">
        <w:rPr>
          <w:rFonts w:ascii="Times New Roman" w:hAnsi="Times New Roman"/>
          <w:sz w:val="28"/>
          <w:szCs w:val="28"/>
        </w:rPr>
        <w:t>договоров :</w:t>
      </w:r>
      <w:proofErr w:type="gramEnd"/>
      <w:r w:rsidR="00DB0083">
        <w:rPr>
          <w:rFonts w:ascii="Times New Roman" w:hAnsi="Times New Roman"/>
          <w:sz w:val="28"/>
          <w:szCs w:val="28"/>
        </w:rPr>
        <w:t xml:space="preserve"> учебник / А. В. </w:t>
      </w:r>
      <w:proofErr w:type="spellStart"/>
      <w:r w:rsidR="00DB0083">
        <w:rPr>
          <w:rFonts w:ascii="Times New Roman" w:hAnsi="Times New Roman"/>
          <w:sz w:val="28"/>
          <w:szCs w:val="28"/>
        </w:rPr>
        <w:t>Иглин</w:t>
      </w:r>
      <w:proofErr w:type="spellEnd"/>
      <w:r w:rsidR="00DB0083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DB008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2024. — 242 с</w:t>
      </w:r>
      <w:r w:rsidR="00DB0083">
        <w:rPr>
          <w:rFonts w:ascii="Times New Roman" w:hAnsi="Times New Roman"/>
          <w:sz w:val="28"/>
          <w:szCs w:val="28"/>
        </w:rPr>
        <w:t xml:space="preserve">. </w:t>
      </w:r>
      <w:r w:rsidR="00DB0083" w:rsidRPr="00DB0083">
        <w:rPr>
          <w:rFonts w:ascii="Times New Roman" w:hAnsi="Times New Roman"/>
          <w:sz w:val="28"/>
          <w:szCs w:val="28"/>
        </w:rPr>
        <w:t xml:space="preserve">— ЭБС </w:t>
      </w:r>
      <w:r w:rsidR="00DB0083" w:rsidRPr="00DB0083">
        <w:rPr>
          <w:rFonts w:ascii="Times New Roman" w:hAnsi="Times New Roman"/>
          <w:sz w:val="28"/>
          <w:szCs w:val="28"/>
          <w:lang w:val="en-US"/>
        </w:rPr>
        <w:t>BOOK</w:t>
      </w:r>
      <w:r w:rsidR="00DB0083" w:rsidRPr="00DB0083">
        <w:rPr>
          <w:rFonts w:ascii="Times New Roman" w:hAnsi="Times New Roman"/>
          <w:sz w:val="28"/>
          <w:szCs w:val="28"/>
        </w:rPr>
        <w:t>.</w:t>
      </w:r>
      <w:proofErr w:type="spellStart"/>
      <w:r w:rsidR="00DB0083" w:rsidRPr="00DB008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B0083" w:rsidRPr="00DB0083">
        <w:rPr>
          <w:rFonts w:ascii="Times New Roman" w:hAnsi="Times New Roman"/>
          <w:sz w:val="28"/>
          <w:szCs w:val="28"/>
        </w:rPr>
        <w:t xml:space="preserve">. — </w:t>
      </w:r>
      <w:r w:rsidR="00DB0083">
        <w:rPr>
          <w:rFonts w:ascii="Times New Roman" w:hAnsi="Times New Roman"/>
          <w:sz w:val="28"/>
          <w:szCs w:val="28"/>
        </w:rPr>
        <w:t xml:space="preserve"> URL: </w:t>
      </w:r>
      <w:r w:rsidR="00DB0083" w:rsidRPr="005C06BA">
        <w:rPr>
          <w:rFonts w:ascii="Times New Roman" w:hAnsi="Times New Roman"/>
          <w:sz w:val="28"/>
          <w:szCs w:val="28"/>
          <w:u w:val="single"/>
        </w:rPr>
        <w:t>https://book.ru/book/951017</w:t>
      </w:r>
      <w:r w:rsidR="00DB0083"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 w:rsidR="00DB0083">
        <w:rPr>
          <w:rFonts w:ascii="Times New Roman" w:hAnsi="Times New Roman"/>
          <w:sz w:val="28"/>
          <w:szCs w:val="28"/>
        </w:rPr>
        <w:t>Текст :</w:t>
      </w:r>
      <w:proofErr w:type="gramEnd"/>
      <w:r w:rsidR="00DB0083">
        <w:rPr>
          <w:rFonts w:ascii="Times New Roman" w:hAnsi="Times New Roman"/>
          <w:sz w:val="28"/>
          <w:szCs w:val="28"/>
        </w:rPr>
        <w:t xml:space="preserve"> электронный.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Современные проблемы обеспечения защиты российских граждан и их организаций в условиях международных санкций. Всероссийская научно-практическая конференция 6 декабря 2022 </w:t>
      </w:r>
      <w:proofErr w:type="gramStart"/>
      <w:r>
        <w:rPr>
          <w:rFonts w:ascii="Times New Roman" w:hAnsi="Times New Roman"/>
          <w:sz w:val="28"/>
          <w:szCs w:val="28"/>
        </w:rPr>
        <w:t>года :</w:t>
      </w:r>
      <w:proofErr w:type="gramEnd"/>
      <w:r>
        <w:rPr>
          <w:rFonts w:ascii="Times New Roman" w:hAnsi="Times New Roman"/>
          <w:sz w:val="28"/>
          <w:szCs w:val="28"/>
        </w:rPr>
        <w:t xml:space="preserve"> сборник статей / ; под ред. Н. Н. Косаренко, Р. В. </w:t>
      </w:r>
      <w:proofErr w:type="spellStart"/>
      <w:r>
        <w:rPr>
          <w:rFonts w:ascii="Times New Roman" w:hAnsi="Times New Roman"/>
          <w:sz w:val="28"/>
          <w:szCs w:val="28"/>
        </w:rPr>
        <w:t>Шагиевой</w:t>
      </w:r>
      <w:proofErr w:type="spellEnd"/>
      <w:r>
        <w:rPr>
          <w:rFonts w:ascii="Times New Roman" w:hAnsi="Times New Roman"/>
          <w:sz w:val="28"/>
          <w:szCs w:val="28"/>
        </w:rPr>
        <w:t xml:space="preserve">, Коллектив авторов. — </w:t>
      </w:r>
      <w:proofErr w:type="gramStart"/>
      <w:r>
        <w:rPr>
          <w:rFonts w:ascii="Times New Roman" w:hAnsi="Times New Roman"/>
          <w:sz w:val="28"/>
          <w:szCs w:val="28"/>
        </w:rPr>
        <w:t>Мо</w:t>
      </w:r>
      <w:r w:rsidR="00216155">
        <w:rPr>
          <w:rFonts w:ascii="Times New Roman" w:hAnsi="Times New Roman"/>
          <w:sz w:val="28"/>
          <w:szCs w:val="28"/>
        </w:rPr>
        <w:t>сква :</w:t>
      </w:r>
      <w:proofErr w:type="gramEnd"/>
      <w:r w:rsidR="002161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6155">
        <w:rPr>
          <w:rFonts w:ascii="Times New Roman" w:hAnsi="Times New Roman"/>
          <w:sz w:val="28"/>
          <w:szCs w:val="28"/>
        </w:rPr>
        <w:t>Русайнс</w:t>
      </w:r>
      <w:proofErr w:type="spellEnd"/>
      <w:r w:rsidR="00216155">
        <w:rPr>
          <w:rFonts w:ascii="Times New Roman" w:hAnsi="Times New Roman"/>
          <w:sz w:val="28"/>
          <w:szCs w:val="28"/>
        </w:rPr>
        <w:t>, 2023. — 148 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B0083">
        <w:rPr>
          <w:rFonts w:ascii="Times New Roman" w:hAnsi="Times New Roman"/>
          <w:sz w:val="28"/>
          <w:szCs w:val="28"/>
        </w:rPr>
        <w:t xml:space="preserve">— ЭБС </w:t>
      </w:r>
      <w:r w:rsidRPr="00DB0083">
        <w:rPr>
          <w:rFonts w:ascii="Times New Roman" w:hAnsi="Times New Roman"/>
          <w:sz w:val="28"/>
          <w:szCs w:val="28"/>
          <w:lang w:val="en-US"/>
        </w:rPr>
        <w:t>BOOK</w:t>
      </w:r>
      <w:r w:rsidRPr="00DB0083">
        <w:rPr>
          <w:rFonts w:ascii="Times New Roman" w:hAnsi="Times New Roman"/>
          <w:sz w:val="28"/>
          <w:szCs w:val="28"/>
        </w:rPr>
        <w:t>.</w:t>
      </w:r>
      <w:proofErr w:type="spellStart"/>
      <w:r w:rsidRPr="00DB008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B0083">
        <w:rPr>
          <w:rFonts w:ascii="Times New Roman" w:hAnsi="Times New Roman"/>
          <w:sz w:val="28"/>
          <w:szCs w:val="28"/>
        </w:rPr>
        <w:t xml:space="preserve">. — </w:t>
      </w:r>
      <w:r>
        <w:rPr>
          <w:rFonts w:ascii="Times New Roman" w:hAnsi="Times New Roman"/>
          <w:sz w:val="28"/>
          <w:szCs w:val="28"/>
        </w:rPr>
        <w:t xml:space="preserve"> URL: </w:t>
      </w:r>
      <w:r w:rsidRPr="00216155">
        <w:rPr>
          <w:rFonts w:ascii="Times New Roman" w:hAnsi="Times New Roman"/>
          <w:sz w:val="28"/>
          <w:szCs w:val="28"/>
          <w:u w:val="single"/>
        </w:rPr>
        <w:t>https://book.ru/book/950517</w:t>
      </w:r>
      <w:r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55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Кузнецова, Г.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Международная торговля товарами и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услугами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Г. В. Кузнецова, Г. В.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Подбиралина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720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 —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9" w:tgtFrame="https://urait.ru/book/_blank" w:history="1">
        <w:r w:rsidRPr="00216155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https://urait.ru/bcode/519595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Мауленов</w:t>
      </w:r>
      <w:proofErr w:type="spellEnd"/>
      <w:r>
        <w:rPr>
          <w:rFonts w:ascii="Times New Roman" w:hAnsi="Times New Roman"/>
          <w:sz w:val="28"/>
          <w:szCs w:val="28"/>
        </w:rPr>
        <w:t>, К. С., Международное экономическ</w:t>
      </w:r>
      <w:r w:rsidR="00761518">
        <w:rPr>
          <w:rFonts w:ascii="Times New Roman" w:hAnsi="Times New Roman"/>
          <w:sz w:val="28"/>
          <w:szCs w:val="28"/>
        </w:rPr>
        <w:t>ое право</w:t>
      </w:r>
      <w:r>
        <w:rPr>
          <w:rFonts w:ascii="Times New Roman" w:hAnsi="Times New Roman"/>
          <w:sz w:val="28"/>
          <w:szCs w:val="28"/>
        </w:rPr>
        <w:t xml:space="preserve">: учебник / К. С. </w:t>
      </w:r>
      <w:proofErr w:type="spellStart"/>
      <w:r>
        <w:rPr>
          <w:rFonts w:ascii="Times New Roman" w:hAnsi="Times New Roman"/>
          <w:sz w:val="28"/>
          <w:szCs w:val="28"/>
        </w:rPr>
        <w:t>Мауленов</w:t>
      </w:r>
      <w:proofErr w:type="spellEnd"/>
      <w:r>
        <w:rPr>
          <w:rFonts w:ascii="Times New Roman" w:hAnsi="Times New Roman"/>
          <w:sz w:val="28"/>
          <w:szCs w:val="28"/>
        </w:rPr>
        <w:t>, И. В. Гудков, Ю. В. Шумилов</w:t>
      </w:r>
      <w:proofErr w:type="gramStart"/>
      <w:r>
        <w:rPr>
          <w:rFonts w:ascii="Times New Roman" w:hAnsi="Times New Roman"/>
          <w:sz w:val="28"/>
          <w:szCs w:val="28"/>
        </w:rPr>
        <w:t>, ;</w:t>
      </w:r>
      <w:proofErr w:type="gramEnd"/>
      <w:r>
        <w:rPr>
          <w:rFonts w:ascii="Times New Roman" w:hAnsi="Times New Roman"/>
          <w:sz w:val="28"/>
          <w:szCs w:val="28"/>
        </w:rPr>
        <w:t xml:space="preserve"> под ред. В. М. Шумилова. — </w:t>
      </w:r>
      <w:proofErr w:type="gramStart"/>
      <w:r>
        <w:rPr>
          <w:rFonts w:ascii="Times New Roman" w:hAnsi="Times New Roman"/>
          <w:sz w:val="28"/>
          <w:szCs w:val="28"/>
        </w:rPr>
        <w:t>Мо</w:t>
      </w:r>
      <w:r w:rsidR="00216155">
        <w:rPr>
          <w:rFonts w:ascii="Times New Roman" w:hAnsi="Times New Roman"/>
          <w:sz w:val="28"/>
          <w:szCs w:val="28"/>
        </w:rPr>
        <w:t>сква :</w:t>
      </w:r>
      <w:proofErr w:type="gramEnd"/>
      <w:r w:rsidR="00216155">
        <w:rPr>
          <w:rFonts w:ascii="Times New Roman" w:hAnsi="Times New Roman"/>
          <w:sz w:val="28"/>
          <w:szCs w:val="28"/>
        </w:rPr>
        <w:t xml:space="preserve"> Юстиция, 2021. — 580 с</w:t>
      </w:r>
      <w:r>
        <w:rPr>
          <w:rFonts w:ascii="Times New Roman" w:hAnsi="Times New Roman"/>
          <w:sz w:val="28"/>
          <w:szCs w:val="28"/>
        </w:rPr>
        <w:t>. —</w:t>
      </w:r>
      <w:r w:rsidR="00216155">
        <w:rPr>
          <w:rFonts w:ascii="Times New Roman" w:hAnsi="Times New Roman"/>
          <w:sz w:val="28"/>
          <w:szCs w:val="28"/>
        </w:rPr>
        <w:t xml:space="preserve"> ЭБС </w:t>
      </w:r>
      <w:r w:rsidR="00216155">
        <w:rPr>
          <w:rFonts w:ascii="Times New Roman" w:hAnsi="Times New Roman"/>
          <w:sz w:val="28"/>
          <w:szCs w:val="28"/>
          <w:lang w:val="en-US"/>
        </w:rPr>
        <w:t>BOOK</w:t>
      </w:r>
      <w:r w:rsidR="00216155" w:rsidRPr="00216155">
        <w:rPr>
          <w:rFonts w:ascii="Times New Roman" w:hAnsi="Times New Roman"/>
          <w:sz w:val="28"/>
          <w:szCs w:val="28"/>
        </w:rPr>
        <w:t>.</w:t>
      </w:r>
      <w:proofErr w:type="spellStart"/>
      <w:r w:rsidR="0021615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216155" w:rsidRPr="00216155">
        <w:rPr>
          <w:rFonts w:ascii="Times New Roman" w:hAnsi="Times New Roman"/>
          <w:sz w:val="28"/>
          <w:szCs w:val="28"/>
        </w:rPr>
        <w:t>. —</w:t>
      </w:r>
      <w:r>
        <w:rPr>
          <w:rFonts w:ascii="Times New Roman" w:hAnsi="Times New Roman"/>
          <w:sz w:val="28"/>
          <w:szCs w:val="28"/>
        </w:rPr>
        <w:t xml:space="preserve"> URL: </w:t>
      </w:r>
      <w:r w:rsidRPr="00216155">
        <w:rPr>
          <w:rFonts w:ascii="Times New Roman" w:hAnsi="Times New Roman"/>
          <w:sz w:val="28"/>
          <w:szCs w:val="28"/>
          <w:u w:val="single"/>
        </w:rPr>
        <w:t>https://book.ru/book/938915</w:t>
      </w:r>
      <w:r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155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Мирошников, Е.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Международно-правовой обычай в коммерческой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деятельности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Е. В. Мирошников. — 2-е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162 с. — (Высшее образование). 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20" w:tgtFrame="https://urait.ru/bcode/_blank" w:history="1">
        <w:r w:rsidRPr="00216155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https://urait.ru/bcode/518355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6155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Прокушев</w:t>
      </w:r>
      <w:proofErr w:type="spellEnd"/>
      <w:r w:rsidRPr="00216155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, Е. Ф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Внешнеэкономическая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деятельность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Е. Ф.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Прокушев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, А. А. Костин ; под редакцией Е. Ф.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Прокушева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 — 12-е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изд., </w:t>
      </w:r>
      <w:proofErr w:type="spellStart"/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и доп. — Москва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479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21" w:tgtFrame="https://urait.ru/bcode/_blank" w:history="1">
        <w:r w:rsidRPr="00216155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https://urait.ru/bcode/532683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216155" w:rsidRPr="00216155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D17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Симатова</w:t>
      </w:r>
      <w:proofErr w:type="spellEnd"/>
      <w:r w:rsidRPr="00EB5D17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, Е. Л.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Международное частное право. Самые известные судебные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споры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практическое пособие для вузов / Е. Л.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Симатова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EB5D1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124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—Образовательная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22" w:tgtFrame="https://urait.ru/bcode/_blank" w:history="1">
        <w:r w:rsidRPr="00EB5D17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https://urait.ru/bcode/518874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EB5D17" w:rsidRPr="00EB5D1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EB5D17" w:rsidRPr="00EB5D1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EB5D17" w:rsidRPr="00EB5D17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Default="008E1E77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Смирнов, Е. Н.</w:t>
      </w:r>
      <w:r w:rsidR="00DB0083">
        <w:rPr>
          <w:rFonts w:ascii="Times New Roman" w:hAnsi="Times New Roman"/>
          <w:sz w:val="28"/>
          <w:szCs w:val="28"/>
        </w:rPr>
        <w:t xml:space="preserve"> Экономические </w:t>
      </w:r>
      <w:proofErr w:type="spellStart"/>
      <w:proofErr w:type="gramStart"/>
      <w:r w:rsidR="00DB0083">
        <w:rPr>
          <w:rFonts w:ascii="Times New Roman" w:hAnsi="Times New Roman"/>
          <w:sz w:val="28"/>
          <w:szCs w:val="28"/>
        </w:rPr>
        <w:t>санкции:теория</w:t>
      </w:r>
      <w:proofErr w:type="spellEnd"/>
      <w:proofErr w:type="gramEnd"/>
      <w:r w:rsidR="00DB0083">
        <w:rPr>
          <w:rFonts w:ascii="Times New Roman" w:hAnsi="Times New Roman"/>
          <w:sz w:val="28"/>
          <w:szCs w:val="28"/>
        </w:rPr>
        <w:t xml:space="preserve"> и международная практика : монография / Е. Н. Смирнов. — </w:t>
      </w:r>
      <w:proofErr w:type="gramStart"/>
      <w:r w:rsidR="00DB0083">
        <w:rPr>
          <w:rFonts w:ascii="Times New Roman" w:hAnsi="Times New Roman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Русайнс</w:t>
      </w:r>
      <w:proofErr w:type="spellEnd"/>
      <w:r>
        <w:rPr>
          <w:rFonts w:ascii="Times New Roman" w:hAnsi="Times New Roman"/>
          <w:sz w:val="28"/>
          <w:szCs w:val="28"/>
        </w:rPr>
        <w:t>, 2022. — 326 с</w:t>
      </w:r>
      <w:r w:rsidR="00DB0083">
        <w:rPr>
          <w:rFonts w:ascii="Times New Roman" w:hAnsi="Times New Roman"/>
          <w:sz w:val="28"/>
          <w:szCs w:val="28"/>
        </w:rPr>
        <w:t xml:space="preserve">. </w:t>
      </w:r>
      <w:r w:rsidR="00DB0083" w:rsidRPr="00DB0083">
        <w:rPr>
          <w:rFonts w:ascii="Times New Roman" w:hAnsi="Times New Roman"/>
          <w:sz w:val="28"/>
          <w:szCs w:val="28"/>
        </w:rPr>
        <w:t xml:space="preserve">— ЭБС </w:t>
      </w:r>
      <w:r w:rsidR="00DB0083" w:rsidRPr="00DB0083">
        <w:rPr>
          <w:rFonts w:ascii="Times New Roman" w:hAnsi="Times New Roman"/>
          <w:sz w:val="28"/>
          <w:szCs w:val="28"/>
          <w:lang w:val="en-US"/>
        </w:rPr>
        <w:t>BOOK</w:t>
      </w:r>
      <w:r w:rsidR="00DB0083" w:rsidRPr="00DB0083">
        <w:rPr>
          <w:rFonts w:ascii="Times New Roman" w:hAnsi="Times New Roman"/>
          <w:sz w:val="28"/>
          <w:szCs w:val="28"/>
        </w:rPr>
        <w:t>.</w:t>
      </w:r>
      <w:proofErr w:type="spellStart"/>
      <w:r w:rsidR="00DB0083" w:rsidRPr="00DB008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B0083" w:rsidRPr="00DB0083">
        <w:rPr>
          <w:rFonts w:ascii="Times New Roman" w:hAnsi="Times New Roman"/>
          <w:sz w:val="28"/>
          <w:szCs w:val="28"/>
        </w:rPr>
        <w:t xml:space="preserve">. — </w:t>
      </w:r>
      <w:r w:rsidR="00DB0083">
        <w:rPr>
          <w:rFonts w:ascii="Times New Roman" w:hAnsi="Times New Roman"/>
          <w:sz w:val="28"/>
          <w:szCs w:val="28"/>
        </w:rPr>
        <w:t xml:space="preserve"> URL: </w:t>
      </w:r>
      <w:r w:rsidR="00DB0083" w:rsidRPr="008E1E77">
        <w:rPr>
          <w:rFonts w:ascii="Times New Roman" w:hAnsi="Times New Roman"/>
          <w:sz w:val="28"/>
          <w:szCs w:val="28"/>
          <w:u w:val="single"/>
        </w:rPr>
        <w:t>https://book.ru/book/944898</w:t>
      </w:r>
      <w:r w:rsidR="00DB0083"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 w:rsidR="00DB0083">
        <w:rPr>
          <w:rFonts w:ascii="Times New Roman" w:hAnsi="Times New Roman"/>
          <w:sz w:val="28"/>
          <w:szCs w:val="28"/>
        </w:rPr>
        <w:t>Текст :</w:t>
      </w:r>
      <w:proofErr w:type="gramEnd"/>
      <w:r w:rsidR="00DB0083">
        <w:rPr>
          <w:rFonts w:ascii="Times New Roman" w:hAnsi="Times New Roman"/>
          <w:sz w:val="28"/>
          <w:szCs w:val="28"/>
        </w:rPr>
        <w:t xml:space="preserve"> электронный.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Стригунова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Д. П., Проблемы применения принципа автономии воли сторон в правовом регулировании международных коммерческих </w:t>
      </w:r>
      <w:proofErr w:type="gramStart"/>
      <w:r>
        <w:rPr>
          <w:rFonts w:ascii="Times New Roman" w:hAnsi="Times New Roman"/>
          <w:sz w:val="28"/>
          <w:szCs w:val="28"/>
        </w:rPr>
        <w:t>договоров :</w:t>
      </w:r>
      <w:proofErr w:type="gramEnd"/>
      <w:r>
        <w:rPr>
          <w:rFonts w:ascii="Times New Roman" w:hAnsi="Times New Roman"/>
          <w:sz w:val="28"/>
          <w:szCs w:val="28"/>
        </w:rPr>
        <w:t xml:space="preserve"> монография / Д. П. </w:t>
      </w:r>
      <w:proofErr w:type="spellStart"/>
      <w:r>
        <w:rPr>
          <w:rFonts w:ascii="Times New Roman" w:hAnsi="Times New Roman"/>
          <w:sz w:val="28"/>
          <w:szCs w:val="28"/>
        </w:rPr>
        <w:t>Стригунова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Русайнс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140 </w:t>
      </w:r>
      <w:r w:rsidR="0079363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B0083">
        <w:rPr>
          <w:rFonts w:ascii="Times New Roman" w:hAnsi="Times New Roman"/>
          <w:sz w:val="28"/>
          <w:szCs w:val="28"/>
        </w:rPr>
        <w:t xml:space="preserve">— ЭБС </w:t>
      </w:r>
      <w:r w:rsidRPr="00DB0083">
        <w:rPr>
          <w:rFonts w:ascii="Times New Roman" w:hAnsi="Times New Roman"/>
          <w:sz w:val="28"/>
          <w:szCs w:val="28"/>
          <w:lang w:val="en-US"/>
        </w:rPr>
        <w:t>BOOK</w:t>
      </w:r>
      <w:r w:rsidRPr="00DB0083">
        <w:rPr>
          <w:rFonts w:ascii="Times New Roman" w:hAnsi="Times New Roman"/>
          <w:sz w:val="28"/>
          <w:szCs w:val="28"/>
        </w:rPr>
        <w:t>.</w:t>
      </w:r>
      <w:proofErr w:type="spellStart"/>
      <w:r w:rsidRPr="00DB008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B0083">
        <w:rPr>
          <w:rFonts w:ascii="Times New Roman" w:hAnsi="Times New Roman"/>
          <w:sz w:val="28"/>
          <w:szCs w:val="28"/>
        </w:rPr>
        <w:t xml:space="preserve">. — </w:t>
      </w:r>
      <w:r>
        <w:rPr>
          <w:rFonts w:ascii="Times New Roman" w:hAnsi="Times New Roman"/>
          <w:sz w:val="28"/>
          <w:szCs w:val="28"/>
        </w:rPr>
        <w:t xml:space="preserve"> URL: </w:t>
      </w:r>
      <w:r w:rsidRPr="00DB0083">
        <w:rPr>
          <w:rFonts w:ascii="Times New Roman" w:hAnsi="Times New Roman"/>
          <w:sz w:val="28"/>
          <w:szCs w:val="28"/>
          <w:u w:val="single"/>
        </w:rPr>
        <w:t>https://book.ru/book/940297</w:t>
      </w:r>
      <w:r>
        <w:rPr>
          <w:rFonts w:ascii="Times New Roman" w:hAnsi="Times New Roman"/>
          <w:sz w:val="28"/>
          <w:szCs w:val="28"/>
        </w:rPr>
        <w:t xml:space="preserve"> (дата обращения: 22.08.2023).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271096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30">
        <w:rPr>
          <w:rFonts w:ascii="Times New Roman" w:eastAsia="sans-serif" w:hAnsi="Times New Roman" w:cs="Times New Roman"/>
          <w:iCs/>
          <w:color w:val="000000"/>
          <w:sz w:val="28"/>
          <w:szCs w:val="28"/>
          <w:shd w:val="clear" w:color="auto" w:fill="FFFFFF"/>
        </w:rPr>
        <w:t>Сысоева, Г. Ф. </w:t>
      </w:r>
      <w:r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Анализ внешнеэкономической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деятельности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Г. Ф. Сысоева, И. П.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Малецкая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, Е. Б. 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Абдалова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; под редакцией Г. Ф. Сысоевой. — </w:t>
      </w:r>
      <w:proofErr w:type="gram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2023. — </w:t>
      </w:r>
      <w:r w:rsid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110 с. — (Высшее образование)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. —</w:t>
      </w:r>
      <w:r w:rsidR="00793630"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23" w:tgtFrame="https://urait.ru/bcode/_blank" w:history="1">
        <w:r w:rsidRPr="00793630">
          <w:rPr>
            <w:rStyle w:val="a6"/>
            <w:rFonts w:ascii="Times New Roman" w:eastAsia="sans-serif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https://urait.ru/bcode/533074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22.08.2023).</w:t>
      </w:r>
      <w:r w:rsidR="00793630"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="00793630"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793630" w:rsidRPr="00793630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:rsidR="00271096" w:rsidRPr="009D12FC" w:rsidRDefault="00DB0083" w:rsidP="00832C12">
      <w:pPr>
        <w:pStyle w:val="af8"/>
        <w:numPr>
          <w:ilvl w:val="0"/>
          <w:numId w:val="4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Шахназаров</w:t>
      </w:r>
      <w:r w:rsid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Б. А. Международное право интеллектуальной </w:t>
      </w:r>
      <w:proofErr w:type="gramStart"/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собственности :</w:t>
      </w:r>
      <w:proofErr w:type="gramEnd"/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учебник. — </w:t>
      </w:r>
      <w:proofErr w:type="gramStart"/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Москва :</w:t>
      </w:r>
      <w:proofErr w:type="gramEnd"/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Проспект, 2022. — 216 с. </w:t>
      </w:r>
      <w:r w:rsidR="009D12FC"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— ЭБС Проспект</w:t>
      </w:r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URL: </w:t>
      </w:r>
      <w:hyperlink r:id="rId24" w:history="1">
        <w:r w:rsidRPr="009D12FC">
          <w:rPr>
            <w:rStyle w:val="a6"/>
            <w:rFonts w:ascii="Times New Roman" w:eastAsia="Helvetica" w:hAnsi="Times New Roman" w:cs="Times New Roman"/>
            <w:color w:val="7D6A22"/>
            <w:sz w:val="28"/>
            <w:szCs w:val="28"/>
            <w:shd w:val="clear" w:color="auto" w:fill="FFFFFF"/>
          </w:rPr>
          <w:t>http://ebs.prospekt.org/book/46023</w:t>
        </w:r>
      </w:hyperlink>
      <w:r w:rsidRPr="009D12FC"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 (22.08.2023)</w:t>
      </w:r>
    </w:p>
    <w:p w:rsidR="00271096" w:rsidRDefault="00271096">
      <w:pPr>
        <w:pStyle w:val="af8"/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71096" w:rsidRDefault="00DB0083">
      <w:pPr>
        <w:pStyle w:val="af8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271096" w:rsidRDefault="00271096">
      <w:pPr>
        <w:pStyle w:val="af8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DB0083">
      <w:pPr>
        <w:pStyle w:val="af8"/>
        <w:numPr>
          <w:ilvl w:val="0"/>
          <w:numId w:val="5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Российской газеты: </w:t>
      </w:r>
      <w:r>
        <w:rPr>
          <w:rFonts w:ascii="Times New Roman" w:hAnsi="Times New Roman" w:cs="Times New Roman"/>
          <w:sz w:val="28"/>
          <w:szCs w:val="28"/>
          <w:u w:val="single"/>
        </w:rPr>
        <w:t>http://www.rg.ru/</w:t>
      </w:r>
    </w:p>
    <w:p w:rsidR="00271096" w:rsidRDefault="00DB0083">
      <w:pPr>
        <w:pStyle w:val="af8"/>
        <w:numPr>
          <w:ilvl w:val="0"/>
          <w:numId w:val="5"/>
        </w:num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Собрания законодательства Российской Федерации: </w:t>
      </w:r>
      <w:r>
        <w:rPr>
          <w:rStyle w:val="a6"/>
          <w:rFonts w:ascii="Times New Roman" w:hAnsi="Times New Roman"/>
          <w:sz w:val="28"/>
          <w:szCs w:val="28"/>
        </w:rPr>
        <w:t>http://www.szrf.pravo.gov.ru/</w:t>
      </w:r>
    </w:p>
    <w:p w:rsidR="00271096" w:rsidRDefault="00DB0083">
      <w:pPr>
        <w:pStyle w:val="af8"/>
        <w:widowControl w:val="0"/>
        <w:numPr>
          <w:ilvl w:val="0"/>
          <w:numId w:val="5"/>
        </w:numPr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русском языке): </w:t>
      </w:r>
      <w:hyperlink r:id="rId25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http://www.library.fa.ru/res_mainres.asp?cat=rus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096" w:rsidRDefault="00DB0083">
      <w:pPr>
        <w:pStyle w:val="af8"/>
        <w:widowControl w:val="0"/>
        <w:numPr>
          <w:ilvl w:val="0"/>
          <w:numId w:val="5"/>
        </w:numPr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иностранных языках): </w:t>
      </w:r>
      <w:hyperlink r:id="rId26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http://www.library.fa.ru/res_mainres.asp?cat=en</w:t>
        </w:r>
      </w:hyperlink>
    </w:p>
    <w:p w:rsidR="00271096" w:rsidRDefault="00DB0083">
      <w:pPr>
        <w:pStyle w:val="af8"/>
        <w:widowControl w:val="0"/>
        <w:numPr>
          <w:ilvl w:val="0"/>
          <w:numId w:val="5"/>
        </w:numPr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База данных «Цифровая библиотека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IPRsmart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hyperlink r:id="rId27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https://www.iprbookshop.ru/</w:t>
        </w:r>
      </w:hyperlink>
    </w:p>
    <w:p w:rsidR="00271096" w:rsidRPr="00D10E1A" w:rsidRDefault="00DB0083">
      <w:pPr>
        <w:pStyle w:val="af8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E1A">
        <w:rPr>
          <w:rFonts w:ascii="Times New Roman" w:hAnsi="Times New Roman" w:cs="Times New Roman"/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6"/>
        <w:gridCol w:w="4819"/>
      </w:tblGrid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62AE0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C45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№0557_о от 23.03.2017.pdf (fa.ru)</w:t>
              </w:r>
            </w:hyperlink>
          </w:p>
        </w:tc>
      </w:tr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Положение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62AE0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C45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 1506_о от 27.06.2019.pdf (fa.ru)</w:t>
              </w:r>
            </w:hyperlink>
          </w:p>
        </w:tc>
      </w:tr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Об утверждении Регламента формирования и оформления документов текущего контроля успеваемости и промежуточной аттестации в Финансовом университете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C45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anchor="search=%D0%9E%D0%B1%20%D1%83%D1%82%D0%B2%D0%B5%D1%80%D0%B6%D0%B4%D0%B5%D0%BD%D0%B8%D0%B8%20%D0%A0%D0%B5%D0%B3%D0%BB%D0%B0%D0%BC%D0%B5%D0%BD%D1%82%D0%B0%20%D1%84%D0%BE%D1%80%D0%BC%D0%B8%D1%80%D0%BE%D0%B2%D0%B0%D0%BD%D0%B8%D1%8F%20%D0%B8%20%D0%BE%D1%84%D0%B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№1597-о от 29.08.2018.pdf (fa.ru)</w:t>
              </w:r>
            </w:hyperlink>
          </w:p>
        </w:tc>
      </w:tr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62AE0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4819" w:type="dxa"/>
            <w:shd w:val="clear" w:color="auto" w:fill="auto"/>
          </w:tcPr>
          <w:p w:rsidR="00271096" w:rsidRPr="00862AE0" w:rsidRDefault="00C45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 1040_о от 11.05.2021.PDF (fa.ru)</w:t>
              </w:r>
            </w:hyperlink>
          </w:p>
        </w:tc>
      </w:tr>
      <w:tr w:rsidR="00271096" w:rsidRPr="00862AE0">
        <w:tc>
          <w:tcPr>
            <w:tcW w:w="5416" w:type="dxa"/>
            <w:shd w:val="clear" w:color="auto" w:fill="auto"/>
          </w:tcPr>
          <w:p w:rsidR="00271096" w:rsidRPr="00862AE0" w:rsidRDefault="00DB0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AE0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научно-исследовательской работе студентов, обучающихся по программам </w:t>
            </w:r>
            <w:proofErr w:type="spellStart"/>
            <w:r w:rsidRPr="00862AE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271096" w:rsidRPr="00862AE0" w:rsidRDefault="00C45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B0083" w:rsidRPr="00862AE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№0786_о от 06.04.2018.pdf (fa.ru)</w:t>
              </w:r>
            </w:hyperlink>
          </w:p>
        </w:tc>
      </w:tr>
    </w:tbl>
    <w:p w:rsidR="00271096" w:rsidRDefault="00271096">
      <w:pPr>
        <w:pStyle w:val="af6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highlight w:val="yellow"/>
        </w:rPr>
      </w:pPr>
    </w:p>
    <w:p w:rsidR="00271096" w:rsidRDefault="00DB0083" w:rsidP="00862AE0">
      <w:pPr>
        <w:pStyle w:val="af6"/>
        <w:spacing w:before="0" w:beforeAutospacing="0" w:after="0" w:afterAutospacing="0"/>
        <w:ind w:left="-142" w:right="-285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контрольной работы</w:t>
      </w:r>
    </w:p>
    <w:p w:rsidR="00271096" w:rsidRDefault="00271096" w:rsidP="00862AE0">
      <w:pPr>
        <w:pStyle w:val="af6"/>
        <w:spacing w:before="0" w:beforeAutospacing="0" w:after="0" w:afterAutospacing="0"/>
        <w:ind w:left="-142" w:right="-285" w:firstLine="709"/>
        <w:jc w:val="center"/>
        <w:rPr>
          <w:b/>
          <w:color w:val="000000"/>
          <w:sz w:val="28"/>
          <w:szCs w:val="28"/>
        </w:rPr>
      </w:pP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Учебная дисциплина «Международное торговое право» предусматривает в качестве формы текущего контроля выполнение контрольной работы. Контрольная работа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теме. Избранная студентом проблема изучается и анализируется на основе одного или нескольких источников, с обязательным использованием судебной практики.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Целями</w:t>
      </w:r>
      <w:r>
        <w:rPr>
          <w:sz w:val="28"/>
          <w:szCs w:val="28"/>
        </w:rPr>
        <w:t xml:space="preserve"> выполнения домашнего творческого задания являются:</w:t>
      </w:r>
    </w:p>
    <w:p w:rsidR="00271096" w:rsidRDefault="00DB0083" w:rsidP="00862AE0">
      <w:pPr>
        <w:pStyle w:val="af6"/>
        <w:numPr>
          <w:ilvl w:val="0"/>
          <w:numId w:val="6"/>
        </w:numPr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у студентов навыков выявления актуальных проблем современного законодательства;</w:t>
      </w:r>
    </w:p>
    <w:p w:rsidR="00271096" w:rsidRDefault="00DB0083" w:rsidP="00862AE0">
      <w:pPr>
        <w:pStyle w:val="af6"/>
        <w:numPr>
          <w:ilvl w:val="0"/>
          <w:numId w:val="6"/>
        </w:numPr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краткого изложения материала с выделением самых существенных моментов, необходимых для раскрытия сути проблемы;</w:t>
      </w:r>
    </w:p>
    <w:p w:rsidR="00271096" w:rsidRDefault="00DB0083" w:rsidP="00862AE0">
      <w:pPr>
        <w:pStyle w:val="af6"/>
        <w:numPr>
          <w:ilvl w:val="0"/>
          <w:numId w:val="6"/>
        </w:numPr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языком;</w:t>
      </w:r>
    </w:p>
    <w:p w:rsidR="00271096" w:rsidRDefault="00DB0083" w:rsidP="00862AE0">
      <w:pPr>
        <w:pStyle w:val="af6"/>
        <w:numPr>
          <w:ilvl w:val="0"/>
          <w:numId w:val="6"/>
        </w:numPr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навыков использования правоприменительной практики в сфере международного торгового оборота.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Задачами выполнения</w:t>
      </w:r>
      <w:r>
        <w:rPr>
          <w:sz w:val="28"/>
          <w:szCs w:val="28"/>
        </w:rPr>
        <w:t xml:space="preserve"> контрольной работы являются</w:t>
      </w:r>
      <w:r>
        <w:rPr>
          <w:i/>
          <w:iCs/>
          <w:sz w:val="28"/>
          <w:szCs w:val="28"/>
        </w:rPr>
        <w:t xml:space="preserve">: 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научить студента максимально верно передать мнения авторов, на основе работ которых студент пишет свое задание;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научить студента грамотно излагать свою позицию по анализируемой в задании проблеме;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студента к дальнейшей научно – исследовательской деятельности;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помочь студенту определиться с интересующей его темой, дальнейшее раскрытие которой возможно осуществить при написании дипломной работы;</w:t>
      </w:r>
    </w:p>
    <w:p w:rsidR="00271096" w:rsidRDefault="00DB0083" w:rsidP="00862AE0">
      <w:pPr>
        <w:pStyle w:val="af6"/>
        <w:numPr>
          <w:ilvl w:val="0"/>
          <w:numId w:val="7"/>
        </w:numPr>
        <w:tabs>
          <w:tab w:val="clear" w:pos="720"/>
          <w:tab w:val="left" w:pos="180"/>
        </w:tabs>
        <w:spacing w:before="0" w:beforeAutospacing="0" w:after="0" w:afterAutospacing="0" w:line="276" w:lineRule="auto"/>
        <w:ind w:left="-142" w:right="-285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научить на основе использованного примера из судебной практики составлять комплект документов, необходимый для разрешения </w:t>
      </w:r>
      <w:proofErr w:type="gramStart"/>
      <w:r>
        <w:rPr>
          <w:sz w:val="28"/>
          <w:szCs w:val="28"/>
        </w:rPr>
        <w:t>спора</w:t>
      </w:r>
      <w:proofErr w:type="gramEnd"/>
      <w:r>
        <w:rPr>
          <w:sz w:val="28"/>
          <w:szCs w:val="28"/>
        </w:rPr>
        <w:t xml:space="preserve"> по существу.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своей </w:t>
      </w:r>
      <w:r>
        <w:rPr>
          <w:iCs/>
          <w:sz w:val="28"/>
          <w:szCs w:val="28"/>
        </w:rPr>
        <w:t>структуре</w:t>
      </w:r>
      <w:r>
        <w:rPr>
          <w:sz w:val="28"/>
          <w:szCs w:val="28"/>
        </w:rPr>
        <w:t xml:space="preserve"> контрольная работа состоит из: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1.Титульного листа.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2.Введения, где студент формулирует проблему, подлежащую анализу и исследованию.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3.Основного текста, в котором последовательно раскрывается избранная тема. Основной текст не предполагает разделение на параграфы и главы. При необходимости текст может дополняться иллюстрациями, таблицами, графиками.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4.Заключения, где студент формулирует выводы, сделанные на основе основного текста.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5.Списка использованной литературы. 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контрольной работы составляет 8-10 страниц машинописного текста, но в любом случае не должен превышать 12 страниц. Интервал – 1,5, размер шрифта – 14, поля: </w:t>
      </w:r>
      <w:r>
        <w:rPr>
          <w:color w:val="000000"/>
          <w:sz w:val="28"/>
          <w:szCs w:val="28"/>
        </w:rPr>
        <w:t>левое — 3см, правое — 1,5 см, верхнее и нижнее — 1,5см</w:t>
      </w:r>
      <w:r>
        <w:rPr>
          <w:sz w:val="28"/>
          <w:szCs w:val="28"/>
        </w:rPr>
        <w:t xml:space="preserve">. Страницы должны быть пронумерованы. Абзацный отступ от начала строки равен 1,5 см. 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выполняется студентом в сроки, устанавливаемые преподавателем, и сдается преподавателю, ведущему дисциплину. </w:t>
      </w:r>
    </w:p>
    <w:p w:rsidR="00271096" w:rsidRDefault="00DB0083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студенту выставляется соответствующее количество баллов, которое входит в общее количество баллов студента, набранных им в течение семестра. При оценке контрольной работы учитываются соответствие содержания выбранной теме, четкость структуры работы, умение работать с научной литературой и судебной практикой, умение ставить проблему и анализировать ее, умение логически мыслить, владение профессиональной терминологией, грамотность оформления, творческий подход автора к рассмотрению выбранной научной проблемы.</w:t>
      </w:r>
    </w:p>
    <w:p w:rsidR="00862AE0" w:rsidRDefault="00862AE0" w:rsidP="00862AE0">
      <w:pPr>
        <w:pStyle w:val="af6"/>
        <w:spacing w:before="0" w:beforeAutospacing="0" w:after="0" w:afterAutospacing="0" w:line="276" w:lineRule="auto"/>
        <w:ind w:left="-142" w:right="-285" w:firstLine="709"/>
        <w:jc w:val="both"/>
        <w:rPr>
          <w:sz w:val="28"/>
          <w:szCs w:val="28"/>
        </w:rPr>
      </w:pPr>
    </w:p>
    <w:p w:rsidR="00271096" w:rsidRDefault="00271096">
      <w:pPr>
        <w:pStyle w:val="af6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71096" w:rsidRDefault="00DB0083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283314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"/>
    </w:p>
    <w:p w:rsidR="00271096" w:rsidRDefault="0027109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1096" w:rsidRDefault="00DB0083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2" w:name="_Toc531614950"/>
      <w:bookmarkStart w:id="3" w:name="_Toc531686467"/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"/>
      <w:bookmarkEnd w:id="3"/>
    </w:p>
    <w:p w:rsidR="00271096" w:rsidRDefault="00DB0083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bookmarkStart w:id="4" w:name="_Toc531686468"/>
      <w:bookmarkStart w:id="5" w:name="_Toc531614951"/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1. </w:t>
      </w:r>
      <w:bookmarkEnd w:id="4"/>
      <w:bookmarkEnd w:id="5"/>
      <w:r>
        <w:rPr>
          <w:rFonts w:ascii="Times New Roman" w:hAnsi="Times New Roman" w:cs="Times New Roman"/>
          <w:bCs/>
          <w:kern w:val="32"/>
          <w:sz w:val="28"/>
          <w:szCs w:val="28"/>
          <w:lang w:val="en-US"/>
        </w:rPr>
        <w:t>Windows</w:t>
      </w:r>
    </w:p>
    <w:p w:rsidR="00271096" w:rsidRDefault="00DB0083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bookmarkStart w:id="6" w:name="_Toc531686469"/>
      <w:bookmarkStart w:id="7" w:name="_Toc531614952"/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2. Антивирус </w:t>
      </w:r>
      <w:bookmarkEnd w:id="6"/>
      <w:bookmarkEnd w:id="7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Kaspersky</w:t>
      </w:r>
    </w:p>
    <w:p w:rsidR="00271096" w:rsidRDefault="00271096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271096" w:rsidRDefault="00DB0083">
      <w:pPr>
        <w:keepNext/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bookmarkStart w:id="8" w:name="_Toc531686470"/>
      <w:bookmarkStart w:id="9" w:name="_Toc531614953"/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:rsidR="00271096" w:rsidRDefault="00DB00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271096" w:rsidRDefault="00DB00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271096" w:rsidRDefault="00DB00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Система комплексного раскрытия информации «СКРИН» 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bCs/>
          <w:sz w:val="28"/>
          <w:szCs w:val="28"/>
        </w:rPr>
        <w:t>://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/</w:t>
      </w:r>
    </w:p>
    <w:p w:rsidR="00271096" w:rsidRDefault="00DB00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интернет-портал правовой информации </w:t>
      </w:r>
      <w:hyperlink r:id="rId33" w:history="1">
        <w:r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http://www.pravo.gov.ru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71096" w:rsidRDefault="0027109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1096" w:rsidRDefault="00DB00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информации-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используются</w:t>
      </w:r>
    </w:p>
    <w:p w:rsidR="00271096" w:rsidRDefault="00271096">
      <w:pPr>
        <w:spacing w:after="0" w:line="240" w:lineRule="auto"/>
        <w:ind w:right="-1" w:firstLine="709"/>
        <w:contextualSpacing/>
        <w:jc w:val="both"/>
        <w:rPr>
          <w:b/>
          <w:sz w:val="28"/>
        </w:rPr>
      </w:pPr>
    </w:p>
    <w:p w:rsidR="00271096" w:rsidRDefault="00DB0083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271096" w:rsidRDefault="00DB00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дисциплины </w:t>
      </w:r>
      <w:r>
        <w:rPr>
          <w:rFonts w:ascii="Times New Roman" w:hAnsi="Times New Roman" w:cs="Times New Roman"/>
          <w:bCs/>
          <w:sz w:val="28"/>
          <w:szCs w:val="28"/>
        </w:rPr>
        <w:t>«Международное торговое право»,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обеспечивается доступом каждого студента к библиотечным фондам и базам данных способствующих осуществлению научно-исследовательской деятельности, наличием методических пособий и рекомендаций по всему курсу, по всем видам занятий.</w:t>
      </w:r>
    </w:p>
    <w:p w:rsidR="00271096" w:rsidRDefault="00DB00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Материально-технические условия проведения лекционных занятий:</w:t>
      </w:r>
      <w:r>
        <w:rPr>
          <w:rFonts w:ascii="Times New Roman" w:hAnsi="Times New Roman" w:cs="Times New Roman"/>
          <w:sz w:val="28"/>
          <w:szCs w:val="28"/>
        </w:rPr>
        <w:t xml:space="preserve"> - аудитории, оснащенные компьютерами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проекторами. </w:t>
      </w:r>
    </w:p>
    <w:p w:rsidR="00271096" w:rsidRDefault="00DB008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Материально-технические условия проведения практических занятий</w:t>
      </w:r>
      <w:r>
        <w:rPr>
          <w:rFonts w:ascii="Times New Roman" w:hAnsi="Times New Roman" w:cs="Times New Roman"/>
          <w:sz w:val="28"/>
          <w:szCs w:val="28"/>
        </w:rPr>
        <w:t xml:space="preserve"> - компьютерные классы, оснащенные персональными компьютерами (компьютер, проектор, экран)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(AMD или аналогичной), выделенными серверами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p w:rsidR="00271096" w:rsidRDefault="00DB0083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научно-исследовательской работы:</w:t>
      </w:r>
      <w:r>
        <w:rPr>
          <w:rFonts w:ascii="Times New Roman" w:hAnsi="Times New Roman" w:cs="Times New Roman"/>
          <w:sz w:val="28"/>
          <w:szCs w:val="28"/>
        </w:rPr>
        <w:t xml:space="preserve"> - читальные залы библиотеки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оборудованные компьютерами. </w:t>
      </w:r>
    </w:p>
    <w:p w:rsidR="00271096" w:rsidRDefault="00DB0083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читальных залов библиотеки предоставляется доступ 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Научной электронной библиотеке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eLIBRARY.RU ,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Электронной библиотеке диссертаций Российской государственной библиотеки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096" w:rsidRDefault="00DB0083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того, для подготовки студентов БИК предоставляет:</w:t>
      </w:r>
    </w:p>
    <w:p w:rsidR="00271096" w:rsidRDefault="00C45E43">
      <w:pPr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 xml:space="preserve">Электронная библиотека </w:t>
        </w:r>
        <w:proofErr w:type="spellStart"/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Финуниверситета</w:t>
        </w:r>
        <w:proofErr w:type="spellEnd"/>
      </w:hyperlink>
    </w:p>
    <w:p w:rsidR="00271096" w:rsidRDefault="00DB0083">
      <w:pPr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Электронные ресурсы по подписке</w:t>
      </w:r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Ресурсы на иностранных языках</w:t>
        </w:r>
      </w:hyperlink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Ресурсы на русском языке</w:t>
        </w:r>
      </w:hyperlink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Электронные газеты и журналы</w:t>
        </w:r>
      </w:hyperlink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Электронные книги</w:t>
        </w:r>
      </w:hyperlink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Электронно-библиотечные системы</w:t>
        </w:r>
      </w:hyperlink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Диссертации</w:t>
        </w:r>
      </w:hyperlink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Словари и энциклопедии</w:t>
        </w:r>
      </w:hyperlink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Справочно-правовые системы</w:t>
        </w:r>
      </w:hyperlink>
    </w:p>
    <w:p w:rsidR="00271096" w:rsidRDefault="00C45E43">
      <w:pPr>
        <w:numPr>
          <w:ilvl w:val="1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Ресурсы открытого доступа</w:t>
        </w:r>
      </w:hyperlink>
    </w:p>
    <w:p w:rsidR="00271096" w:rsidRDefault="00C45E43">
      <w:pPr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Электронный каталог</w:t>
        </w:r>
      </w:hyperlink>
    </w:p>
    <w:p w:rsidR="00271096" w:rsidRDefault="00C45E43">
      <w:pPr>
        <w:numPr>
          <w:ilvl w:val="0"/>
          <w:numId w:val="8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DB0083">
          <w:rPr>
            <w:rFonts w:ascii="Times New Roman" w:hAnsi="Times New Roman" w:cs="Times New Roman"/>
            <w:color w:val="000000"/>
            <w:sz w:val="28"/>
            <w:szCs w:val="28"/>
          </w:rPr>
          <w:t>Периодические издания Университета в электронном виде</w:t>
        </w:r>
      </w:hyperlink>
    </w:p>
    <w:p w:rsidR="00271096" w:rsidRDefault="00271096">
      <w:pPr>
        <w:ind w:right="-1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096" w:rsidRDefault="00271096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71096">
      <w:footerReference w:type="default" r:id="rId46"/>
      <w:footerReference w:type="first" r:id="rId47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E43" w:rsidRDefault="00C45E43">
      <w:pPr>
        <w:spacing w:line="240" w:lineRule="auto"/>
      </w:pPr>
      <w:r>
        <w:separator/>
      </w:r>
    </w:p>
  </w:endnote>
  <w:endnote w:type="continuationSeparator" w:id="0">
    <w:p w:rsidR="00C45E43" w:rsidRDefault="00C45E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Helvetica">
    <w:panose1 w:val="020B0604020202020204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484793"/>
      <w:docPartObj>
        <w:docPartGallery w:val="AutoText"/>
      </w:docPartObj>
    </w:sdtPr>
    <w:sdtEndPr/>
    <w:sdtContent>
      <w:p w:rsidR="001474C8" w:rsidRDefault="001474C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5C9">
          <w:rPr>
            <w:noProof/>
          </w:rPr>
          <w:t>21</w:t>
        </w:r>
        <w:r>
          <w:fldChar w:fldCharType="end"/>
        </w:r>
      </w:p>
    </w:sdtContent>
  </w:sdt>
  <w:p w:rsidR="001474C8" w:rsidRDefault="001474C8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720506"/>
      <w:docPartObj>
        <w:docPartGallery w:val="AutoText"/>
      </w:docPartObj>
    </w:sdtPr>
    <w:sdtEndPr/>
    <w:sdtContent>
      <w:p w:rsidR="001474C8" w:rsidRDefault="001474C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5C9">
          <w:rPr>
            <w:noProof/>
          </w:rPr>
          <w:t>1</w:t>
        </w:r>
        <w:r>
          <w:fldChar w:fldCharType="end"/>
        </w:r>
      </w:p>
    </w:sdtContent>
  </w:sdt>
  <w:p w:rsidR="001474C8" w:rsidRDefault="001474C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E43" w:rsidRDefault="00C45E43">
      <w:pPr>
        <w:spacing w:after="0"/>
      </w:pPr>
      <w:r>
        <w:separator/>
      </w:r>
    </w:p>
  </w:footnote>
  <w:footnote w:type="continuationSeparator" w:id="0">
    <w:p w:rsidR="00C45E43" w:rsidRDefault="00C45E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EAD"/>
    <w:multiLevelType w:val="multilevel"/>
    <w:tmpl w:val="06244E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5203"/>
    <w:multiLevelType w:val="multilevel"/>
    <w:tmpl w:val="0F6C5203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C2625F"/>
    <w:multiLevelType w:val="multilevel"/>
    <w:tmpl w:val="15C26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BB7516"/>
    <w:multiLevelType w:val="multilevel"/>
    <w:tmpl w:val="48BB75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13555"/>
    <w:multiLevelType w:val="multilevel"/>
    <w:tmpl w:val="4E11355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A330C7"/>
    <w:multiLevelType w:val="multilevel"/>
    <w:tmpl w:val="5CA330C7"/>
    <w:lvl w:ilvl="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80B427E"/>
    <w:multiLevelType w:val="multilevel"/>
    <w:tmpl w:val="680B427E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32F1EC7"/>
    <w:multiLevelType w:val="multilevel"/>
    <w:tmpl w:val="732F1E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572"/>
    <w:rsid w:val="000002F5"/>
    <w:rsid w:val="00000A34"/>
    <w:rsid w:val="000059C5"/>
    <w:rsid w:val="0001216C"/>
    <w:rsid w:val="00015362"/>
    <w:rsid w:val="0001654C"/>
    <w:rsid w:val="00017074"/>
    <w:rsid w:val="000170BA"/>
    <w:rsid w:val="00020986"/>
    <w:rsid w:val="00022754"/>
    <w:rsid w:val="00025BD7"/>
    <w:rsid w:val="00026664"/>
    <w:rsid w:val="00030B0E"/>
    <w:rsid w:val="0003671B"/>
    <w:rsid w:val="0004572A"/>
    <w:rsid w:val="00052018"/>
    <w:rsid w:val="00052C9E"/>
    <w:rsid w:val="0005401B"/>
    <w:rsid w:val="00056040"/>
    <w:rsid w:val="00071EF9"/>
    <w:rsid w:val="000823D1"/>
    <w:rsid w:val="0008383B"/>
    <w:rsid w:val="00087793"/>
    <w:rsid w:val="000937AF"/>
    <w:rsid w:val="000949DA"/>
    <w:rsid w:val="00095105"/>
    <w:rsid w:val="000967CA"/>
    <w:rsid w:val="000A2621"/>
    <w:rsid w:val="000A29A6"/>
    <w:rsid w:val="000A481E"/>
    <w:rsid w:val="000A5AA4"/>
    <w:rsid w:val="000A6183"/>
    <w:rsid w:val="000B208E"/>
    <w:rsid w:val="000B50D0"/>
    <w:rsid w:val="000B5377"/>
    <w:rsid w:val="000B5924"/>
    <w:rsid w:val="000B5DA7"/>
    <w:rsid w:val="000B738A"/>
    <w:rsid w:val="000C4C41"/>
    <w:rsid w:val="000D2A0C"/>
    <w:rsid w:val="000D43B7"/>
    <w:rsid w:val="000E10D7"/>
    <w:rsid w:val="000E770D"/>
    <w:rsid w:val="000E7EDD"/>
    <w:rsid w:val="000F421E"/>
    <w:rsid w:val="000F696E"/>
    <w:rsid w:val="000F7AF1"/>
    <w:rsid w:val="000F7CCB"/>
    <w:rsid w:val="00106ADF"/>
    <w:rsid w:val="001079A1"/>
    <w:rsid w:val="0011532F"/>
    <w:rsid w:val="00115DBE"/>
    <w:rsid w:val="001224AB"/>
    <w:rsid w:val="00125D76"/>
    <w:rsid w:val="00133C2C"/>
    <w:rsid w:val="001348F6"/>
    <w:rsid w:val="00134F4E"/>
    <w:rsid w:val="001424E0"/>
    <w:rsid w:val="00146BDA"/>
    <w:rsid w:val="00146FE0"/>
    <w:rsid w:val="001474C8"/>
    <w:rsid w:val="00150CDB"/>
    <w:rsid w:val="00152CFD"/>
    <w:rsid w:val="001565FA"/>
    <w:rsid w:val="00160BC8"/>
    <w:rsid w:val="00161B5C"/>
    <w:rsid w:val="001631D9"/>
    <w:rsid w:val="001650B2"/>
    <w:rsid w:val="00165EB2"/>
    <w:rsid w:val="001660AE"/>
    <w:rsid w:val="0016617B"/>
    <w:rsid w:val="001705E9"/>
    <w:rsid w:val="0017063E"/>
    <w:rsid w:val="00173478"/>
    <w:rsid w:val="001755C9"/>
    <w:rsid w:val="001869EA"/>
    <w:rsid w:val="001906A6"/>
    <w:rsid w:val="00193E97"/>
    <w:rsid w:val="00196976"/>
    <w:rsid w:val="00197808"/>
    <w:rsid w:val="001A0B04"/>
    <w:rsid w:val="001A1008"/>
    <w:rsid w:val="001A47F5"/>
    <w:rsid w:val="001A4C9B"/>
    <w:rsid w:val="001A4DC8"/>
    <w:rsid w:val="001A4E62"/>
    <w:rsid w:val="001A52F9"/>
    <w:rsid w:val="001A60BA"/>
    <w:rsid w:val="001B0482"/>
    <w:rsid w:val="001C5D6C"/>
    <w:rsid w:val="001C6E0A"/>
    <w:rsid w:val="001D0E53"/>
    <w:rsid w:val="001D5A86"/>
    <w:rsid w:val="001D5BCA"/>
    <w:rsid w:val="001D6077"/>
    <w:rsid w:val="001D7E68"/>
    <w:rsid w:val="001E1DDB"/>
    <w:rsid w:val="001E3F68"/>
    <w:rsid w:val="001F2D34"/>
    <w:rsid w:val="001F4037"/>
    <w:rsid w:val="001F4B49"/>
    <w:rsid w:val="00200A61"/>
    <w:rsid w:val="00202A38"/>
    <w:rsid w:val="00216155"/>
    <w:rsid w:val="002167DF"/>
    <w:rsid w:val="00217451"/>
    <w:rsid w:val="00221BBA"/>
    <w:rsid w:val="00223B67"/>
    <w:rsid w:val="0022522E"/>
    <w:rsid w:val="00225B47"/>
    <w:rsid w:val="00241E76"/>
    <w:rsid w:val="00243883"/>
    <w:rsid w:val="002440C0"/>
    <w:rsid w:val="00252F27"/>
    <w:rsid w:val="00254FE1"/>
    <w:rsid w:val="00256B41"/>
    <w:rsid w:val="00264F45"/>
    <w:rsid w:val="00271096"/>
    <w:rsid w:val="00271104"/>
    <w:rsid w:val="002721CA"/>
    <w:rsid w:val="002736B0"/>
    <w:rsid w:val="002822AD"/>
    <w:rsid w:val="002860A6"/>
    <w:rsid w:val="00286606"/>
    <w:rsid w:val="0029082F"/>
    <w:rsid w:val="0029596D"/>
    <w:rsid w:val="00295FAD"/>
    <w:rsid w:val="00295FAE"/>
    <w:rsid w:val="0029629A"/>
    <w:rsid w:val="002A23F6"/>
    <w:rsid w:val="002B483D"/>
    <w:rsid w:val="002C04E8"/>
    <w:rsid w:val="002C0BA9"/>
    <w:rsid w:val="002C2025"/>
    <w:rsid w:val="002C3C5D"/>
    <w:rsid w:val="002C3FB2"/>
    <w:rsid w:val="002D07A4"/>
    <w:rsid w:val="002D2319"/>
    <w:rsid w:val="002D232F"/>
    <w:rsid w:val="002D2C42"/>
    <w:rsid w:val="002D31EA"/>
    <w:rsid w:val="002D6F84"/>
    <w:rsid w:val="002E1324"/>
    <w:rsid w:val="002E1DE4"/>
    <w:rsid w:val="002E28D8"/>
    <w:rsid w:val="002E3283"/>
    <w:rsid w:val="002E5861"/>
    <w:rsid w:val="002F1ADA"/>
    <w:rsid w:val="002F4908"/>
    <w:rsid w:val="0030043E"/>
    <w:rsid w:val="00302B38"/>
    <w:rsid w:val="003139B8"/>
    <w:rsid w:val="00315AE1"/>
    <w:rsid w:val="00322978"/>
    <w:rsid w:val="00323AD6"/>
    <w:rsid w:val="00325923"/>
    <w:rsid w:val="00330FE4"/>
    <w:rsid w:val="00337F3F"/>
    <w:rsid w:val="0034414C"/>
    <w:rsid w:val="00346777"/>
    <w:rsid w:val="00346FF9"/>
    <w:rsid w:val="0035312F"/>
    <w:rsid w:val="00357D56"/>
    <w:rsid w:val="00360A0F"/>
    <w:rsid w:val="00366527"/>
    <w:rsid w:val="0036686C"/>
    <w:rsid w:val="00367064"/>
    <w:rsid w:val="00373D60"/>
    <w:rsid w:val="00380E5C"/>
    <w:rsid w:val="00384084"/>
    <w:rsid w:val="00384AF9"/>
    <w:rsid w:val="00392647"/>
    <w:rsid w:val="00394165"/>
    <w:rsid w:val="003959C2"/>
    <w:rsid w:val="003A3795"/>
    <w:rsid w:val="003B00DA"/>
    <w:rsid w:val="003B20ED"/>
    <w:rsid w:val="003B3C36"/>
    <w:rsid w:val="003B45C1"/>
    <w:rsid w:val="003C15B3"/>
    <w:rsid w:val="003C218C"/>
    <w:rsid w:val="003C4CDB"/>
    <w:rsid w:val="003C762B"/>
    <w:rsid w:val="003D5A23"/>
    <w:rsid w:val="003E2B8A"/>
    <w:rsid w:val="003E4136"/>
    <w:rsid w:val="003E4DA5"/>
    <w:rsid w:val="003F14EF"/>
    <w:rsid w:val="003F2595"/>
    <w:rsid w:val="003F3066"/>
    <w:rsid w:val="003F326D"/>
    <w:rsid w:val="0041545A"/>
    <w:rsid w:val="004201E1"/>
    <w:rsid w:val="004232B9"/>
    <w:rsid w:val="00425F05"/>
    <w:rsid w:val="00426669"/>
    <w:rsid w:val="00434B84"/>
    <w:rsid w:val="00436A6E"/>
    <w:rsid w:val="00444D2A"/>
    <w:rsid w:val="004467F0"/>
    <w:rsid w:val="00450B5C"/>
    <w:rsid w:val="00452586"/>
    <w:rsid w:val="00452AC0"/>
    <w:rsid w:val="00454288"/>
    <w:rsid w:val="00462ED8"/>
    <w:rsid w:val="00465BD6"/>
    <w:rsid w:val="004667DA"/>
    <w:rsid w:val="00470ADA"/>
    <w:rsid w:val="00471964"/>
    <w:rsid w:val="00473EEC"/>
    <w:rsid w:val="00474890"/>
    <w:rsid w:val="00474C8F"/>
    <w:rsid w:val="00477E02"/>
    <w:rsid w:val="00490B0E"/>
    <w:rsid w:val="004972B1"/>
    <w:rsid w:val="004A1A3A"/>
    <w:rsid w:val="004A3ED1"/>
    <w:rsid w:val="004B0D6D"/>
    <w:rsid w:val="004B2A5E"/>
    <w:rsid w:val="004B3EBB"/>
    <w:rsid w:val="004B4B83"/>
    <w:rsid w:val="004B4FC9"/>
    <w:rsid w:val="004B6956"/>
    <w:rsid w:val="004C25D5"/>
    <w:rsid w:val="004C6005"/>
    <w:rsid w:val="004D3AD4"/>
    <w:rsid w:val="004E559B"/>
    <w:rsid w:val="004E5E6D"/>
    <w:rsid w:val="004E6865"/>
    <w:rsid w:val="004F5D4A"/>
    <w:rsid w:val="00500A5A"/>
    <w:rsid w:val="00512E5D"/>
    <w:rsid w:val="0051690D"/>
    <w:rsid w:val="00516E28"/>
    <w:rsid w:val="00520AAA"/>
    <w:rsid w:val="00521DEA"/>
    <w:rsid w:val="005231F4"/>
    <w:rsid w:val="005245FF"/>
    <w:rsid w:val="00526FBB"/>
    <w:rsid w:val="00527485"/>
    <w:rsid w:val="00531307"/>
    <w:rsid w:val="00536766"/>
    <w:rsid w:val="00541754"/>
    <w:rsid w:val="00544DB8"/>
    <w:rsid w:val="00550AE4"/>
    <w:rsid w:val="00561704"/>
    <w:rsid w:val="00561951"/>
    <w:rsid w:val="00562994"/>
    <w:rsid w:val="00563C6E"/>
    <w:rsid w:val="00564BC9"/>
    <w:rsid w:val="0056517C"/>
    <w:rsid w:val="00565989"/>
    <w:rsid w:val="00565C9F"/>
    <w:rsid w:val="00565DA3"/>
    <w:rsid w:val="0056774E"/>
    <w:rsid w:val="0057336A"/>
    <w:rsid w:val="00574631"/>
    <w:rsid w:val="00575116"/>
    <w:rsid w:val="0058534E"/>
    <w:rsid w:val="00594A38"/>
    <w:rsid w:val="005955B4"/>
    <w:rsid w:val="0059706B"/>
    <w:rsid w:val="005974EF"/>
    <w:rsid w:val="00597ACC"/>
    <w:rsid w:val="005A1CBF"/>
    <w:rsid w:val="005B2151"/>
    <w:rsid w:val="005B2334"/>
    <w:rsid w:val="005B31E9"/>
    <w:rsid w:val="005B47F2"/>
    <w:rsid w:val="005B49E9"/>
    <w:rsid w:val="005C06BA"/>
    <w:rsid w:val="005C0A93"/>
    <w:rsid w:val="005C156B"/>
    <w:rsid w:val="005C42C8"/>
    <w:rsid w:val="005C6BC4"/>
    <w:rsid w:val="005D195D"/>
    <w:rsid w:val="005D5A86"/>
    <w:rsid w:val="005D6E01"/>
    <w:rsid w:val="005E1CDF"/>
    <w:rsid w:val="005E3C85"/>
    <w:rsid w:val="005E6118"/>
    <w:rsid w:val="005F0703"/>
    <w:rsid w:val="005F379B"/>
    <w:rsid w:val="005F37C2"/>
    <w:rsid w:val="005F5307"/>
    <w:rsid w:val="005F5378"/>
    <w:rsid w:val="005F7BB1"/>
    <w:rsid w:val="0060679E"/>
    <w:rsid w:val="006118EC"/>
    <w:rsid w:val="00612AE5"/>
    <w:rsid w:val="00616568"/>
    <w:rsid w:val="00626C49"/>
    <w:rsid w:val="00640CA2"/>
    <w:rsid w:val="0064113C"/>
    <w:rsid w:val="006428B9"/>
    <w:rsid w:val="00650667"/>
    <w:rsid w:val="00652FA6"/>
    <w:rsid w:val="006555B9"/>
    <w:rsid w:val="006570D2"/>
    <w:rsid w:val="006572A6"/>
    <w:rsid w:val="006632C5"/>
    <w:rsid w:val="00672336"/>
    <w:rsid w:val="00677655"/>
    <w:rsid w:val="006834AD"/>
    <w:rsid w:val="00683610"/>
    <w:rsid w:val="00686691"/>
    <w:rsid w:val="00687BAC"/>
    <w:rsid w:val="00695C47"/>
    <w:rsid w:val="006960C4"/>
    <w:rsid w:val="00696A83"/>
    <w:rsid w:val="006A11EE"/>
    <w:rsid w:val="006A4358"/>
    <w:rsid w:val="006A56CD"/>
    <w:rsid w:val="006A5C72"/>
    <w:rsid w:val="006A6315"/>
    <w:rsid w:val="006B54B5"/>
    <w:rsid w:val="006B72BF"/>
    <w:rsid w:val="006C2293"/>
    <w:rsid w:val="006C6994"/>
    <w:rsid w:val="006C7862"/>
    <w:rsid w:val="006C7FA1"/>
    <w:rsid w:val="006D002C"/>
    <w:rsid w:val="006D1797"/>
    <w:rsid w:val="006D469D"/>
    <w:rsid w:val="006E0385"/>
    <w:rsid w:val="006E38D8"/>
    <w:rsid w:val="006E3CBB"/>
    <w:rsid w:val="006E633A"/>
    <w:rsid w:val="006F018D"/>
    <w:rsid w:val="006F1DF0"/>
    <w:rsid w:val="006F2299"/>
    <w:rsid w:val="006F623B"/>
    <w:rsid w:val="006F7963"/>
    <w:rsid w:val="007021EF"/>
    <w:rsid w:val="007060CA"/>
    <w:rsid w:val="0070770D"/>
    <w:rsid w:val="00710793"/>
    <w:rsid w:val="00715415"/>
    <w:rsid w:val="00716256"/>
    <w:rsid w:val="007165FE"/>
    <w:rsid w:val="00721E05"/>
    <w:rsid w:val="007224A7"/>
    <w:rsid w:val="00723EE9"/>
    <w:rsid w:val="0072508B"/>
    <w:rsid w:val="00727533"/>
    <w:rsid w:val="00735095"/>
    <w:rsid w:val="00737406"/>
    <w:rsid w:val="00743C5C"/>
    <w:rsid w:val="00743F96"/>
    <w:rsid w:val="007471BE"/>
    <w:rsid w:val="007513CA"/>
    <w:rsid w:val="00752DB6"/>
    <w:rsid w:val="00756F4F"/>
    <w:rsid w:val="00757937"/>
    <w:rsid w:val="00760E50"/>
    <w:rsid w:val="00761518"/>
    <w:rsid w:val="00762BDB"/>
    <w:rsid w:val="007652B7"/>
    <w:rsid w:val="007664D2"/>
    <w:rsid w:val="00771B6C"/>
    <w:rsid w:val="0077340D"/>
    <w:rsid w:val="00774990"/>
    <w:rsid w:val="007753CB"/>
    <w:rsid w:val="00777610"/>
    <w:rsid w:val="00783375"/>
    <w:rsid w:val="00786CF9"/>
    <w:rsid w:val="00793630"/>
    <w:rsid w:val="00795683"/>
    <w:rsid w:val="007A12D1"/>
    <w:rsid w:val="007A1AD5"/>
    <w:rsid w:val="007A2074"/>
    <w:rsid w:val="007B599C"/>
    <w:rsid w:val="007C003D"/>
    <w:rsid w:val="007C5F45"/>
    <w:rsid w:val="007D042D"/>
    <w:rsid w:val="007D3AB6"/>
    <w:rsid w:val="007D6A5B"/>
    <w:rsid w:val="007E2926"/>
    <w:rsid w:val="007E4500"/>
    <w:rsid w:val="007F3701"/>
    <w:rsid w:val="007F3C7C"/>
    <w:rsid w:val="007F601B"/>
    <w:rsid w:val="007F6A0D"/>
    <w:rsid w:val="00805310"/>
    <w:rsid w:val="008058F5"/>
    <w:rsid w:val="008136CC"/>
    <w:rsid w:val="00813A5D"/>
    <w:rsid w:val="00820FD4"/>
    <w:rsid w:val="0082179E"/>
    <w:rsid w:val="0082373B"/>
    <w:rsid w:val="008241BB"/>
    <w:rsid w:val="0082453F"/>
    <w:rsid w:val="00825094"/>
    <w:rsid w:val="00827006"/>
    <w:rsid w:val="00832C12"/>
    <w:rsid w:val="00835D8A"/>
    <w:rsid w:val="00840F6D"/>
    <w:rsid w:val="00841DFA"/>
    <w:rsid w:val="00845198"/>
    <w:rsid w:val="0084587D"/>
    <w:rsid w:val="00846591"/>
    <w:rsid w:val="008529A7"/>
    <w:rsid w:val="00862AE0"/>
    <w:rsid w:val="00864DAF"/>
    <w:rsid w:val="0088124B"/>
    <w:rsid w:val="00884827"/>
    <w:rsid w:val="008878DD"/>
    <w:rsid w:val="008931E5"/>
    <w:rsid w:val="00895DA9"/>
    <w:rsid w:val="00896368"/>
    <w:rsid w:val="008A398A"/>
    <w:rsid w:val="008A3C48"/>
    <w:rsid w:val="008A5CEE"/>
    <w:rsid w:val="008B16BE"/>
    <w:rsid w:val="008B1C0B"/>
    <w:rsid w:val="008B6C70"/>
    <w:rsid w:val="008B6FB6"/>
    <w:rsid w:val="008B7767"/>
    <w:rsid w:val="008D5F25"/>
    <w:rsid w:val="008D78E1"/>
    <w:rsid w:val="008E1E77"/>
    <w:rsid w:val="008E360D"/>
    <w:rsid w:val="008E5090"/>
    <w:rsid w:val="008E7FC3"/>
    <w:rsid w:val="00900AF5"/>
    <w:rsid w:val="00905C78"/>
    <w:rsid w:val="00911F33"/>
    <w:rsid w:val="009164D4"/>
    <w:rsid w:val="00917FAE"/>
    <w:rsid w:val="0092199C"/>
    <w:rsid w:val="009233D7"/>
    <w:rsid w:val="00923D0C"/>
    <w:rsid w:val="0092605D"/>
    <w:rsid w:val="00927760"/>
    <w:rsid w:val="00931402"/>
    <w:rsid w:val="00932F93"/>
    <w:rsid w:val="00933CD7"/>
    <w:rsid w:val="009348D0"/>
    <w:rsid w:val="0093786B"/>
    <w:rsid w:val="0094292E"/>
    <w:rsid w:val="00944C21"/>
    <w:rsid w:val="00945033"/>
    <w:rsid w:val="00947017"/>
    <w:rsid w:val="00954527"/>
    <w:rsid w:val="00954DD1"/>
    <w:rsid w:val="00955D7E"/>
    <w:rsid w:val="009679E4"/>
    <w:rsid w:val="00974F3F"/>
    <w:rsid w:val="009775BB"/>
    <w:rsid w:val="009778CA"/>
    <w:rsid w:val="009806B4"/>
    <w:rsid w:val="00980C94"/>
    <w:rsid w:val="0098594C"/>
    <w:rsid w:val="009906C7"/>
    <w:rsid w:val="009909A5"/>
    <w:rsid w:val="00991D4A"/>
    <w:rsid w:val="00991F4B"/>
    <w:rsid w:val="0099585F"/>
    <w:rsid w:val="009A41A3"/>
    <w:rsid w:val="009A55EE"/>
    <w:rsid w:val="009A7BB0"/>
    <w:rsid w:val="009B07F2"/>
    <w:rsid w:val="009B453F"/>
    <w:rsid w:val="009B4FB6"/>
    <w:rsid w:val="009B78FA"/>
    <w:rsid w:val="009B7A1F"/>
    <w:rsid w:val="009B7BA2"/>
    <w:rsid w:val="009C06D2"/>
    <w:rsid w:val="009C16D1"/>
    <w:rsid w:val="009D12FC"/>
    <w:rsid w:val="009D1586"/>
    <w:rsid w:val="009D1B42"/>
    <w:rsid w:val="009D2C52"/>
    <w:rsid w:val="009D4328"/>
    <w:rsid w:val="009D5444"/>
    <w:rsid w:val="009E00D2"/>
    <w:rsid w:val="009E0CB2"/>
    <w:rsid w:val="009E46CB"/>
    <w:rsid w:val="009E5ED3"/>
    <w:rsid w:val="009E6CFD"/>
    <w:rsid w:val="009F1A45"/>
    <w:rsid w:val="009F254A"/>
    <w:rsid w:val="009F431E"/>
    <w:rsid w:val="009F7D83"/>
    <w:rsid w:val="00A00139"/>
    <w:rsid w:val="00A0092C"/>
    <w:rsid w:val="00A07931"/>
    <w:rsid w:val="00A10CCE"/>
    <w:rsid w:val="00A127A6"/>
    <w:rsid w:val="00A13259"/>
    <w:rsid w:val="00A147E7"/>
    <w:rsid w:val="00A14CD2"/>
    <w:rsid w:val="00A15669"/>
    <w:rsid w:val="00A15CC1"/>
    <w:rsid w:val="00A21A61"/>
    <w:rsid w:val="00A2328C"/>
    <w:rsid w:val="00A30116"/>
    <w:rsid w:val="00A31934"/>
    <w:rsid w:val="00A31D27"/>
    <w:rsid w:val="00A322AF"/>
    <w:rsid w:val="00A332BC"/>
    <w:rsid w:val="00A33D31"/>
    <w:rsid w:val="00A34C64"/>
    <w:rsid w:val="00A40CDA"/>
    <w:rsid w:val="00A423F6"/>
    <w:rsid w:val="00A479BC"/>
    <w:rsid w:val="00A47A06"/>
    <w:rsid w:val="00A5525A"/>
    <w:rsid w:val="00A56676"/>
    <w:rsid w:val="00A57241"/>
    <w:rsid w:val="00A66755"/>
    <w:rsid w:val="00A72D98"/>
    <w:rsid w:val="00A76026"/>
    <w:rsid w:val="00A77280"/>
    <w:rsid w:val="00A82BA2"/>
    <w:rsid w:val="00A835F6"/>
    <w:rsid w:val="00A8554A"/>
    <w:rsid w:val="00A861EE"/>
    <w:rsid w:val="00A93797"/>
    <w:rsid w:val="00A95AA6"/>
    <w:rsid w:val="00AA5B88"/>
    <w:rsid w:val="00AA67CE"/>
    <w:rsid w:val="00AB0474"/>
    <w:rsid w:val="00AC1AFC"/>
    <w:rsid w:val="00AC2859"/>
    <w:rsid w:val="00AC3ADC"/>
    <w:rsid w:val="00AC41E9"/>
    <w:rsid w:val="00AC6E7D"/>
    <w:rsid w:val="00AD1572"/>
    <w:rsid w:val="00AD1E6C"/>
    <w:rsid w:val="00AD36D1"/>
    <w:rsid w:val="00AD55DB"/>
    <w:rsid w:val="00AD6861"/>
    <w:rsid w:val="00AD7096"/>
    <w:rsid w:val="00AD7210"/>
    <w:rsid w:val="00AE05E3"/>
    <w:rsid w:val="00AE7978"/>
    <w:rsid w:val="00AF125D"/>
    <w:rsid w:val="00AF6223"/>
    <w:rsid w:val="00AF68D3"/>
    <w:rsid w:val="00B00C81"/>
    <w:rsid w:val="00B03465"/>
    <w:rsid w:val="00B04578"/>
    <w:rsid w:val="00B066A7"/>
    <w:rsid w:val="00B07B1C"/>
    <w:rsid w:val="00B10FD6"/>
    <w:rsid w:val="00B11EE6"/>
    <w:rsid w:val="00B23EE9"/>
    <w:rsid w:val="00B24D4C"/>
    <w:rsid w:val="00B4162B"/>
    <w:rsid w:val="00B4340A"/>
    <w:rsid w:val="00B45E30"/>
    <w:rsid w:val="00B515C1"/>
    <w:rsid w:val="00B518C4"/>
    <w:rsid w:val="00B52081"/>
    <w:rsid w:val="00B537D0"/>
    <w:rsid w:val="00B543BD"/>
    <w:rsid w:val="00B55BC4"/>
    <w:rsid w:val="00B55E0A"/>
    <w:rsid w:val="00B5690C"/>
    <w:rsid w:val="00B6040E"/>
    <w:rsid w:val="00B62F22"/>
    <w:rsid w:val="00B670C7"/>
    <w:rsid w:val="00B67816"/>
    <w:rsid w:val="00B67FFD"/>
    <w:rsid w:val="00B70ADD"/>
    <w:rsid w:val="00B71BDB"/>
    <w:rsid w:val="00B7433B"/>
    <w:rsid w:val="00B82CE6"/>
    <w:rsid w:val="00B84196"/>
    <w:rsid w:val="00B85462"/>
    <w:rsid w:val="00BA0550"/>
    <w:rsid w:val="00BA197E"/>
    <w:rsid w:val="00BA69D6"/>
    <w:rsid w:val="00BB191A"/>
    <w:rsid w:val="00BB1D8F"/>
    <w:rsid w:val="00BB1EEC"/>
    <w:rsid w:val="00BB2CE7"/>
    <w:rsid w:val="00BC1B41"/>
    <w:rsid w:val="00BC575F"/>
    <w:rsid w:val="00BC742C"/>
    <w:rsid w:val="00BE3FE3"/>
    <w:rsid w:val="00BF11E4"/>
    <w:rsid w:val="00BF7438"/>
    <w:rsid w:val="00C0351C"/>
    <w:rsid w:val="00C10C13"/>
    <w:rsid w:val="00C16470"/>
    <w:rsid w:val="00C16725"/>
    <w:rsid w:val="00C17314"/>
    <w:rsid w:val="00C247A7"/>
    <w:rsid w:val="00C254DE"/>
    <w:rsid w:val="00C36B5D"/>
    <w:rsid w:val="00C44CF4"/>
    <w:rsid w:val="00C45E43"/>
    <w:rsid w:val="00C467B1"/>
    <w:rsid w:val="00C468EC"/>
    <w:rsid w:val="00C47D97"/>
    <w:rsid w:val="00C516E5"/>
    <w:rsid w:val="00C528BA"/>
    <w:rsid w:val="00C54A3D"/>
    <w:rsid w:val="00C56282"/>
    <w:rsid w:val="00C56B2A"/>
    <w:rsid w:val="00C57B8D"/>
    <w:rsid w:val="00C60A3A"/>
    <w:rsid w:val="00C66A86"/>
    <w:rsid w:val="00C7263D"/>
    <w:rsid w:val="00C82ADC"/>
    <w:rsid w:val="00C832EC"/>
    <w:rsid w:val="00C851C9"/>
    <w:rsid w:val="00C951CC"/>
    <w:rsid w:val="00C97290"/>
    <w:rsid w:val="00CA3395"/>
    <w:rsid w:val="00CA7CA9"/>
    <w:rsid w:val="00CB7351"/>
    <w:rsid w:val="00CB7601"/>
    <w:rsid w:val="00CB78B4"/>
    <w:rsid w:val="00CC49BA"/>
    <w:rsid w:val="00CC512C"/>
    <w:rsid w:val="00CC6DCA"/>
    <w:rsid w:val="00CD2034"/>
    <w:rsid w:val="00CD450A"/>
    <w:rsid w:val="00CE5107"/>
    <w:rsid w:val="00CE5F05"/>
    <w:rsid w:val="00CE5FF4"/>
    <w:rsid w:val="00CE7747"/>
    <w:rsid w:val="00CF18AF"/>
    <w:rsid w:val="00CF2C82"/>
    <w:rsid w:val="00CF37DE"/>
    <w:rsid w:val="00CF3CAC"/>
    <w:rsid w:val="00CF517F"/>
    <w:rsid w:val="00CF75D8"/>
    <w:rsid w:val="00D000DB"/>
    <w:rsid w:val="00D00347"/>
    <w:rsid w:val="00D01C08"/>
    <w:rsid w:val="00D02668"/>
    <w:rsid w:val="00D102EA"/>
    <w:rsid w:val="00D1061C"/>
    <w:rsid w:val="00D10E1A"/>
    <w:rsid w:val="00D13189"/>
    <w:rsid w:val="00D15367"/>
    <w:rsid w:val="00D1629E"/>
    <w:rsid w:val="00D162A6"/>
    <w:rsid w:val="00D2171F"/>
    <w:rsid w:val="00D244B3"/>
    <w:rsid w:val="00D245D5"/>
    <w:rsid w:val="00D26268"/>
    <w:rsid w:val="00D30F4E"/>
    <w:rsid w:val="00D32DF1"/>
    <w:rsid w:val="00D33803"/>
    <w:rsid w:val="00D343B2"/>
    <w:rsid w:val="00D43CAC"/>
    <w:rsid w:val="00D44D16"/>
    <w:rsid w:val="00D45A0A"/>
    <w:rsid w:val="00D4689D"/>
    <w:rsid w:val="00D5302D"/>
    <w:rsid w:val="00D6034E"/>
    <w:rsid w:val="00D7341E"/>
    <w:rsid w:val="00D745F6"/>
    <w:rsid w:val="00D77CFC"/>
    <w:rsid w:val="00D80552"/>
    <w:rsid w:val="00D81716"/>
    <w:rsid w:val="00D84188"/>
    <w:rsid w:val="00D9303E"/>
    <w:rsid w:val="00D96579"/>
    <w:rsid w:val="00D97626"/>
    <w:rsid w:val="00DA144D"/>
    <w:rsid w:val="00DA175A"/>
    <w:rsid w:val="00DB0083"/>
    <w:rsid w:val="00DB785A"/>
    <w:rsid w:val="00DC4AD3"/>
    <w:rsid w:val="00DC5BFD"/>
    <w:rsid w:val="00DD3746"/>
    <w:rsid w:val="00DD5873"/>
    <w:rsid w:val="00DE11BB"/>
    <w:rsid w:val="00DE2139"/>
    <w:rsid w:val="00DE5F30"/>
    <w:rsid w:val="00DE7C99"/>
    <w:rsid w:val="00DF0D28"/>
    <w:rsid w:val="00DF1E84"/>
    <w:rsid w:val="00DF2AC0"/>
    <w:rsid w:val="00E00162"/>
    <w:rsid w:val="00E04FF8"/>
    <w:rsid w:val="00E10EFE"/>
    <w:rsid w:val="00E11AAE"/>
    <w:rsid w:val="00E11C7B"/>
    <w:rsid w:val="00E2314B"/>
    <w:rsid w:val="00E23D1D"/>
    <w:rsid w:val="00E26555"/>
    <w:rsid w:val="00E3217A"/>
    <w:rsid w:val="00E331C8"/>
    <w:rsid w:val="00E34585"/>
    <w:rsid w:val="00E34F8C"/>
    <w:rsid w:val="00E355D3"/>
    <w:rsid w:val="00E46269"/>
    <w:rsid w:val="00E462C5"/>
    <w:rsid w:val="00E46FDC"/>
    <w:rsid w:val="00E47CF4"/>
    <w:rsid w:val="00E50257"/>
    <w:rsid w:val="00E54191"/>
    <w:rsid w:val="00E61192"/>
    <w:rsid w:val="00E615E5"/>
    <w:rsid w:val="00E62721"/>
    <w:rsid w:val="00E7239D"/>
    <w:rsid w:val="00EA0955"/>
    <w:rsid w:val="00EA2136"/>
    <w:rsid w:val="00EA378E"/>
    <w:rsid w:val="00EB0CDC"/>
    <w:rsid w:val="00EB2B0E"/>
    <w:rsid w:val="00EB2C1F"/>
    <w:rsid w:val="00EB5D17"/>
    <w:rsid w:val="00EB6A24"/>
    <w:rsid w:val="00EC0150"/>
    <w:rsid w:val="00EC086E"/>
    <w:rsid w:val="00EC19F2"/>
    <w:rsid w:val="00EC6627"/>
    <w:rsid w:val="00ED32FD"/>
    <w:rsid w:val="00ED405F"/>
    <w:rsid w:val="00ED683B"/>
    <w:rsid w:val="00EF0860"/>
    <w:rsid w:val="00EF3A02"/>
    <w:rsid w:val="00EF3C7F"/>
    <w:rsid w:val="00EF4BE8"/>
    <w:rsid w:val="00EF719E"/>
    <w:rsid w:val="00F01448"/>
    <w:rsid w:val="00F0263F"/>
    <w:rsid w:val="00F07FE6"/>
    <w:rsid w:val="00F1570B"/>
    <w:rsid w:val="00F2102F"/>
    <w:rsid w:val="00F21B8C"/>
    <w:rsid w:val="00F24B1C"/>
    <w:rsid w:val="00F253D3"/>
    <w:rsid w:val="00F27772"/>
    <w:rsid w:val="00F27F4D"/>
    <w:rsid w:val="00F34885"/>
    <w:rsid w:val="00F40A59"/>
    <w:rsid w:val="00F418A5"/>
    <w:rsid w:val="00F43216"/>
    <w:rsid w:val="00F44239"/>
    <w:rsid w:val="00F47331"/>
    <w:rsid w:val="00F510B9"/>
    <w:rsid w:val="00F5455F"/>
    <w:rsid w:val="00F629C5"/>
    <w:rsid w:val="00F63CBB"/>
    <w:rsid w:val="00F65990"/>
    <w:rsid w:val="00F70B32"/>
    <w:rsid w:val="00F83627"/>
    <w:rsid w:val="00F84A74"/>
    <w:rsid w:val="00F85F13"/>
    <w:rsid w:val="00F908E5"/>
    <w:rsid w:val="00F9117F"/>
    <w:rsid w:val="00F91A0A"/>
    <w:rsid w:val="00F95B7B"/>
    <w:rsid w:val="00FA08F6"/>
    <w:rsid w:val="00FA47D4"/>
    <w:rsid w:val="00FA7DBE"/>
    <w:rsid w:val="00FB0346"/>
    <w:rsid w:val="00FB57DD"/>
    <w:rsid w:val="00FB6440"/>
    <w:rsid w:val="00FC1AB4"/>
    <w:rsid w:val="00FC25E0"/>
    <w:rsid w:val="00FC4338"/>
    <w:rsid w:val="00FC459C"/>
    <w:rsid w:val="00FC7842"/>
    <w:rsid w:val="00FC7BA5"/>
    <w:rsid w:val="00FD1216"/>
    <w:rsid w:val="00FD5C05"/>
    <w:rsid w:val="00FE0CC2"/>
    <w:rsid w:val="00FE28A0"/>
    <w:rsid w:val="00FE4746"/>
    <w:rsid w:val="00FE7869"/>
    <w:rsid w:val="00FE7ED8"/>
    <w:rsid w:val="00FF0B7F"/>
    <w:rsid w:val="00FF621C"/>
    <w:rsid w:val="00FF7786"/>
    <w:rsid w:val="49F8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5E83"/>
  <w15:docId w15:val="{E5C583E1-8813-4131-89E9-61F6AE2D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5">
    <w:name w:val="footnote reference"/>
    <w:uiPriority w:val="99"/>
    <w:rPr>
      <w:vertAlign w:val="superscript"/>
    </w:rPr>
  </w:style>
  <w:style w:type="character" w:styleId="a6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7">
    <w:name w:val="Strong"/>
    <w:basedOn w:val="a1"/>
    <w:uiPriority w:val="22"/>
    <w:qFormat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footnote text"/>
    <w:basedOn w:val="a0"/>
    <w:link w:val="ab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"/>
    <w:basedOn w:val="a0"/>
    <w:link w:val="af"/>
    <w:uiPriority w:val="99"/>
    <w:semiHidden/>
    <w:unhideWhenUsed/>
    <w:qFormat/>
    <w:pPr>
      <w:spacing w:after="120"/>
    </w:pPr>
  </w:style>
  <w:style w:type="paragraph" w:styleId="af0">
    <w:name w:val="Body Text Indent"/>
    <w:basedOn w:val="a0"/>
    <w:link w:val="af1"/>
    <w:uiPriority w:val="99"/>
    <w:unhideWhenUsed/>
    <w:pPr>
      <w:spacing w:after="120"/>
      <w:ind w:left="283"/>
    </w:pPr>
  </w:style>
  <w:style w:type="paragraph" w:styleId="af2">
    <w:name w:val="Title"/>
    <w:basedOn w:val="a0"/>
    <w:link w:val="af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Normal (Web)"/>
    <w:basedOn w:val="a0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unhideWhenUsed/>
    <w:pPr>
      <w:spacing w:after="120"/>
    </w:pPr>
    <w:rPr>
      <w:sz w:val="16"/>
      <w:szCs w:val="16"/>
    </w:rPr>
  </w:style>
  <w:style w:type="paragraph" w:styleId="2">
    <w:name w:val="Body Text Indent 2"/>
    <w:basedOn w:val="a0"/>
    <w:link w:val="20"/>
    <w:uiPriority w:val="99"/>
    <w:semiHidden/>
    <w:unhideWhenUsed/>
    <w:pPr>
      <w:spacing w:after="120" w:line="480" w:lineRule="auto"/>
      <w:ind w:left="283"/>
    </w:pPr>
  </w:style>
  <w:style w:type="table" w:styleId="af7">
    <w:name w:val="Table Grid"/>
    <w:basedOn w:val="a2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1"/>
    <w:link w:val="7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ab">
    <w:name w:val="Текст сноски Знак"/>
    <w:basedOn w:val="a1"/>
    <w:link w:val="aa"/>
    <w:uiPriority w:val="99"/>
    <w:semiHidden/>
    <w:rPr>
      <w:sz w:val="20"/>
      <w:szCs w:val="20"/>
    </w:rPr>
  </w:style>
  <w:style w:type="character" w:customStyle="1" w:styleId="af1">
    <w:name w:val="Основной текст с отступом Знак"/>
    <w:basedOn w:val="a1"/>
    <w:link w:val="af0"/>
    <w:uiPriority w:val="99"/>
  </w:style>
  <w:style w:type="character" w:customStyle="1" w:styleId="11">
    <w:name w:val="Основной текст с отступом Знак1"/>
    <w:basedOn w:val="a1"/>
    <w:uiPriority w:val="99"/>
    <w:semiHidden/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8">
    <w:name w:val="List Paragraph"/>
    <w:basedOn w:val="a0"/>
    <w:link w:val="af9"/>
    <w:uiPriority w:val="1"/>
    <w:qFormat/>
    <w:pPr>
      <w:ind w:left="720"/>
      <w:contextualSpacing/>
    </w:p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uiPriority w:val="99"/>
    <w:semiHidden/>
    <w:rPr>
      <w:rFonts w:ascii="Segoe UI" w:hAnsi="Segoe UI" w:cs="Segoe UI"/>
      <w:sz w:val="18"/>
      <w:szCs w:val="18"/>
    </w:rPr>
  </w:style>
  <w:style w:type="character" w:customStyle="1" w:styleId="30">
    <w:name w:val="Основной текст 3 Знак"/>
    <w:basedOn w:val="a1"/>
    <w:link w:val="3"/>
    <w:uiPriority w:val="99"/>
    <w:semiHidden/>
    <w:qFormat/>
    <w:rPr>
      <w:sz w:val="16"/>
      <w:szCs w:val="16"/>
    </w:rPr>
  </w:style>
  <w:style w:type="character" w:customStyle="1" w:styleId="31">
    <w:name w:val="Основной текст 3 Знак1"/>
    <w:basedOn w:val="a1"/>
    <w:uiPriority w:val="99"/>
    <w:semiHidden/>
    <w:rPr>
      <w:sz w:val="16"/>
      <w:szCs w:val="16"/>
    </w:rPr>
  </w:style>
  <w:style w:type="character" w:customStyle="1" w:styleId="ad">
    <w:name w:val="Верхний колонтитул Знак"/>
    <w:basedOn w:val="a1"/>
    <w:link w:val="ac"/>
    <w:uiPriority w:val="99"/>
    <w:qFormat/>
  </w:style>
  <w:style w:type="character" w:customStyle="1" w:styleId="af5">
    <w:name w:val="Нижний колонтитул Знак"/>
    <w:basedOn w:val="a1"/>
    <w:link w:val="af4"/>
    <w:uiPriority w:val="99"/>
    <w:qFormat/>
  </w:style>
  <w:style w:type="character" w:customStyle="1" w:styleId="af">
    <w:name w:val="Основной текст Знак"/>
    <w:basedOn w:val="a1"/>
    <w:link w:val="ae"/>
    <w:uiPriority w:val="99"/>
    <w:semiHidden/>
  </w:style>
  <w:style w:type="character" w:customStyle="1" w:styleId="20">
    <w:name w:val="Основной текст с отступом 2 Знак"/>
    <w:basedOn w:val="a1"/>
    <w:link w:val="2"/>
    <w:uiPriority w:val="99"/>
    <w:semiHidden/>
    <w:qFormat/>
  </w:style>
  <w:style w:type="character" w:customStyle="1" w:styleId="21">
    <w:name w:val="Основной текст с отступом 2 Знак1"/>
    <w:basedOn w:val="a1"/>
    <w:uiPriority w:val="99"/>
    <w:semiHidden/>
  </w:style>
  <w:style w:type="character" w:customStyle="1" w:styleId="13">
    <w:name w:val="Слабое выделение1"/>
    <w:basedOn w:val="a1"/>
    <w:uiPriority w:val="19"/>
    <w:qFormat/>
    <w:rPr>
      <w:i/>
      <w:iCs/>
      <w:color w:val="808080" w:themeColor="text1" w:themeTint="7F"/>
    </w:rPr>
  </w:style>
  <w:style w:type="character" w:customStyle="1" w:styleId="afa">
    <w:name w:val="Цветовое выделение"/>
    <w:uiPriority w:val="99"/>
    <w:qFormat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qFormat/>
    <w:rPr>
      <w:b w:val="0"/>
      <w:bCs w:val="0"/>
      <w:color w:val="106BBE"/>
    </w:rPr>
  </w:style>
  <w:style w:type="paragraph" w:customStyle="1" w:styleId="afc">
    <w:name w:val="Заголовок статьи"/>
    <w:basedOn w:val="a0"/>
    <w:next w:val="a0"/>
    <w:uiPriority w:val="99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Прижатый влево"/>
    <w:basedOn w:val="a0"/>
    <w:next w:val="a0"/>
    <w:uiPriority w:val="99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8">
    <w:name w:val="Основной текст (8)_"/>
    <w:link w:val="81"/>
    <w:uiPriority w:val="99"/>
    <w:qFormat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81">
    <w:name w:val="Основной текст (8)1"/>
    <w:basedOn w:val="a0"/>
    <w:link w:val="8"/>
    <w:uiPriority w:val="99"/>
    <w:qFormat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i/>
      <w:iCs/>
      <w:sz w:val="27"/>
      <w:szCs w:val="27"/>
    </w:rPr>
  </w:style>
  <w:style w:type="character" w:customStyle="1" w:styleId="82">
    <w:name w:val="Основной текст (8)2"/>
    <w:basedOn w:val="8"/>
    <w:uiPriority w:val="99"/>
    <w:qFormat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f3">
    <w:name w:val="Заголовок Знак"/>
    <w:basedOn w:val="a1"/>
    <w:link w:val="af2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</w:style>
  <w:style w:type="paragraph" w:customStyle="1" w:styleId="a">
    <w:name w:val="Маркированный."/>
    <w:basedOn w:val="a0"/>
    <w:qFormat/>
    <w:pPr>
      <w:numPr>
        <w:numId w:val="1"/>
      </w:numPr>
      <w:spacing w:after="0" w:line="240" w:lineRule="auto"/>
      <w:ind w:left="1066" w:hanging="357"/>
    </w:pPr>
    <w:rPr>
      <w:rFonts w:ascii="Times New Roman" w:eastAsia="Times New Roman" w:hAnsi="Times New Roman" w:cs="Times New Roman"/>
      <w:sz w:val="24"/>
    </w:rPr>
  </w:style>
  <w:style w:type="table" w:customStyle="1" w:styleId="14">
    <w:name w:val="Сетка таблицы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Абзац списка Знак"/>
    <w:link w:val="af8"/>
    <w:uiPriority w:val="34"/>
    <w:qFormat/>
  </w:style>
  <w:style w:type="paragraph" w:customStyle="1" w:styleId="15">
    <w:name w:val="Обычный1"/>
    <w:qFormat/>
    <w:pPr>
      <w:spacing w:before="100" w:after="100"/>
    </w:pPr>
    <w:rPr>
      <w:rFonts w:eastAsia="Times New Roman"/>
      <w:color w:val="000000"/>
      <w:sz w:val="24"/>
      <w:szCs w:val="24"/>
    </w:rPr>
  </w:style>
  <w:style w:type="paragraph" w:customStyle="1" w:styleId="ConsPlusNormal">
    <w:name w:val="ConsPlusNormal"/>
    <w:next w:val="a0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hi-IN" w:bidi="hi-IN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stancename">
    <w:name w:val="instancename"/>
    <w:basedOn w:val="a1"/>
    <w:qFormat/>
  </w:style>
  <w:style w:type="table" w:customStyle="1" w:styleId="22">
    <w:name w:val="Сетка таблицы2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0"/>
    <w:qFormat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styleId="af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wto.ru/documents.asp?f=sogl&amp;t=13" TargetMode="External"/><Relationship Id="rId18" Type="http://schemas.openxmlformats.org/officeDocument/2006/relationships/hyperlink" Target="https://urait.ru/bcode/512772" TargetMode="External"/><Relationship Id="rId26" Type="http://schemas.openxmlformats.org/officeDocument/2006/relationships/hyperlink" Target="http://www.library.fa.ru/res_mainres.asp?cat=en" TargetMode="External"/><Relationship Id="rId39" Type="http://schemas.openxmlformats.org/officeDocument/2006/relationships/hyperlink" Target="http://library.fa.ru/res_mainres.asp?cat=els&amp;sort=1" TargetMode="External"/><Relationship Id="rId21" Type="http://schemas.openxmlformats.org/officeDocument/2006/relationships/hyperlink" Target="https://urait.ru/bcode/532683" TargetMode="External"/><Relationship Id="rId34" Type="http://schemas.openxmlformats.org/officeDocument/2006/relationships/hyperlink" Target="http://elib.fa.ru/" TargetMode="External"/><Relationship Id="rId42" Type="http://schemas.openxmlformats.org/officeDocument/2006/relationships/hyperlink" Target="http://library.fa.ru/res_mainres.asp?cat=sps&amp;sort=1" TargetMode="External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2769" TargetMode="External"/><Relationship Id="rId29" Type="http://schemas.openxmlformats.org/officeDocument/2006/relationships/hyperlink" Target="http://www.fa.ru/fil/smolensk/sveden/document/Documents/docs/2019/%d0%9f%d1%80%d0%b8%d0%ba%d0%b0%d0%b7%20%e2%84%96%201506_%d0%be%20%d0%be%d1%82%2027.06.2019.pdf" TargetMode="External"/><Relationship Id="rId11" Type="http://schemas.openxmlformats.org/officeDocument/2006/relationships/hyperlink" Target="http://www.wto.ru/documents.asp?f=sogl&amp;t=13" TargetMode="External"/><Relationship Id="rId24" Type="http://schemas.openxmlformats.org/officeDocument/2006/relationships/hyperlink" Target="http://ebs.prospekt.org/book/46023" TargetMode="External"/><Relationship Id="rId32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0786_%D0%BE%20%D0%BE%D1%82%2006.04.2018.pdf" TargetMode="External"/><Relationship Id="rId37" Type="http://schemas.openxmlformats.org/officeDocument/2006/relationships/hyperlink" Target="http://library.fa.ru/res_mainres.asp?cat=journals&amp;sort=1" TargetMode="External"/><Relationship Id="rId40" Type="http://schemas.openxmlformats.org/officeDocument/2006/relationships/hyperlink" Target="http://library.fa.ru/res_mainres.asp?cat=diss&amp;sort=1" TargetMode="External"/><Relationship Id="rId45" Type="http://schemas.openxmlformats.org/officeDocument/2006/relationships/hyperlink" Target="http://library.fa.ru/res_mainres.asp?cat=ef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09648" TargetMode="External"/><Relationship Id="rId23" Type="http://schemas.openxmlformats.org/officeDocument/2006/relationships/hyperlink" Target="https://urait.ru/bcode/533074" TargetMode="External"/><Relationship Id="rId2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6" Type="http://schemas.openxmlformats.org/officeDocument/2006/relationships/hyperlink" Target="http://library.fa.ru/res_mainres.asp?cat=rus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wto.ru/documents.asp?f=sogl&amp;t=13" TargetMode="External"/><Relationship Id="rId19" Type="http://schemas.openxmlformats.org/officeDocument/2006/relationships/hyperlink" Target="https://urait.ru/bcode/519595" TargetMode="External"/><Relationship Id="rId3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4" Type="http://schemas.openxmlformats.org/officeDocument/2006/relationships/hyperlink" Target="http://cat.library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to.ru/documents.asp?f=sogl&amp;t=13" TargetMode="External"/><Relationship Id="rId14" Type="http://schemas.openxmlformats.org/officeDocument/2006/relationships/hyperlink" Target="https://docs.eaeunion.org/ru-ru/Pages/DisplayDocument.aspx?s=bef9c798-3978-42f3-9ef2-d0fb3d53b75f&amp;w=632c7868-4ee2-4b21-bc64-1995328e6ef3&amp;l=540294ae-c3c9-4511-9bf8-aaf5d6e0d169&amp;EntityID=3610" TargetMode="External"/><Relationship Id="rId22" Type="http://schemas.openxmlformats.org/officeDocument/2006/relationships/hyperlink" Target="https://urait.ru/bcode/518874" TargetMode="External"/><Relationship Id="rId27" Type="http://schemas.openxmlformats.org/officeDocument/2006/relationships/hyperlink" Target="https://www.iprbookshop.ru/" TargetMode="External"/><Relationship Id="rId3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1597-%D0%BE%20%D0%BE%D1%82%2029.08.2018.pdf" TargetMode="External"/><Relationship Id="rId35" Type="http://schemas.openxmlformats.org/officeDocument/2006/relationships/hyperlink" Target="http://library.fa.ru/res_mainres.asp?cat=en" TargetMode="External"/><Relationship Id="rId43" Type="http://schemas.openxmlformats.org/officeDocument/2006/relationships/hyperlink" Target="http://library.fa.ru/res_mainres.asp?cat=open&amp;sort=1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icsid.worldbank.org/apps/ICSIDWEB/icsiddocs/Documents/ICSID%20Convention%20English.pdf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wto.ru/documents.asp?f=sogl&amp;t=13" TargetMode="External"/><Relationship Id="rId17" Type="http://schemas.openxmlformats.org/officeDocument/2006/relationships/hyperlink" Target="https://urait.ru/bcode/512771" TargetMode="External"/><Relationship Id="rId25" Type="http://schemas.openxmlformats.org/officeDocument/2006/relationships/hyperlink" Target="http://www.library.fa.ru/res_mainres.asp?cat=rus" TargetMode="External"/><Relationship Id="rId33" Type="http://schemas.openxmlformats.org/officeDocument/2006/relationships/hyperlink" Target="http://www.pravo.gov.ru" TargetMode="External"/><Relationship Id="rId38" Type="http://schemas.openxmlformats.org/officeDocument/2006/relationships/hyperlink" Target="http://library.fa.ru/res_mainres.asp?cat=books&amp;sort=1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urait.ru/bcode/518355" TargetMode="External"/><Relationship Id="rId41" Type="http://schemas.openxmlformats.org/officeDocument/2006/relationships/hyperlink" Target="http://library.fa.ru/res_mainres.asp?cat=dict&amp;sort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B1D19-495A-433F-9861-C8D452552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15869</Words>
  <Characters>90458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Степашкин</dc:creator>
  <cp:lastModifiedBy>Молчанова Алла Владиславовна</cp:lastModifiedBy>
  <cp:revision>12</cp:revision>
  <cp:lastPrinted>2023-12-15T10:09:00Z</cp:lastPrinted>
  <dcterms:created xsi:type="dcterms:W3CDTF">2023-10-24T08:11:00Z</dcterms:created>
  <dcterms:modified xsi:type="dcterms:W3CDTF">2023-12-18T14:53:00Z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3C9AD4680B1E434487CBC630A911D75F</vt:lpwstr>
  </property>
</Properties>
</file>